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48F7" w14:textId="77777777" w:rsidR="009D28D5" w:rsidRDefault="006D69DB" w:rsidP="00846DA4">
      <w:pPr>
        <w:spacing w:after="0" w:line="240" w:lineRule="auto"/>
        <w:contextualSpacing/>
        <w:jc w:val="center"/>
        <w:rPr>
          <w:rFonts w:ascii="Arial Black" w:hAnsi="Arial Black" w:cs="Arial"/>
          <w:b/>
          <w:sz w:val="24"/>
          <w:szCs w:val="24"/>
          <w:lang w:val="es-ES_tradnl"/>
        </w:rPr>
      </w:pPr>
      <w:r w:rsidRPr="00262791">
        <w:rPr>
          <w:rFonts w:ascii="Arial Black" w:hAnsi="Arial Black" w:cs="Arial"/>
          <w:b/>
          <w:sz w:val="24"/>
          <w:szCs w:val="24"/>
          <w:lang w:val="es-ES_tradnl"/>
        </w:rPr>
        <w:t xml:space="preserve">REQUISITOS </w:t>
      </w:r>
      <w:r w:rsidR="00D60120" w:rsidRPr="00262791">
        <w:rPr>
          <w:rFonts w:ascii="Arial Black" w:hAnsi="Arial Black" w:cs="Arial"/>
          <w:b/>
          <w:sz w:val="24"/>
          <w:szCs w:val="24"/>
          <w:lang w:val="es-ES_tradnl"/>
        </w:rPr>
        <w:t xml:space="preserve">QUE DEBEN REUNIR LAS </w:t>
      </w:r>
      <w:proofErr w:type="gramStart"/>
      <w:r w:rsidR="00D60120" w:rsidRPr="00262791">
        <w:rPr>
          <w:rFonts w:ascii="Arial Black" w:hAnsi="Arial Black" w:cs="Arial"/>
          <w:b/>
          <w:sz w:val="24"/>
          <w:szCs w:val="24"/>
          <w:lang w:val="es-ES_tradnl"/>
        </w:rPr>
        <w:t xml:space="preserve">SOLICITUDES </w:t>
      </w:r>
      <w:r w:rsidRPr="00262791">
        <w:rPr>
          <w:rFonts w:ascii="Arial Black" w:hAnsi="Arial Black" w:cs="Arial"/>
          <w:b/>
          <w:sz w:val="24"/>
          <w:szCs w:val="24"/>
          <w:lang w:val="es-ES_tradnl"/>
        </w:rPr>
        <w:t xml:space="preserve"> </w:t>
      </w:r>
      <w:r w:rsidR="00D60120" w:rsidRPr="00262791">
        <w:rPr>
          <w:rFonts w:ascii="Arial Black" w:hAnsi="Arial Black" w:cs="Arial"/>
          <w:b/>
          <w:sz w:val="24"/>
          <w:szCs w:val="24"/>
          <w:lang w:val="es-ES_tradnl"/>
        </w:rPr>
        <w:t>DE</w:t>
      </w:r>
      <w:proofErr w:type="gramEnd"/>
      <w:r w:rsidR="00D60120" w:rsidRPr="00262791">
        <w:rPr>
          <w:rFonts w:ascii="Arial Black" w:hAnsi="Arial Black" w:cs="Arial"/>
          <w:b/>
          <w:sz w:val="24"/>
          <w:szCs w:val="24"/>
          <w:lang w:val="es-ES_tradnl"/>
        </w:rPr>
        <w:t xml:space="preserve"> </w:t>
      </w:r>
      <w:r w:rsidR="00262791">
        <w:rPr>
          <w:rFonts w:ascii="Arial Black" w:hAnsi="Arial Black" w:cs="Arial"/>
          <w:b/>
          <w:sz w:val="24"/>
          <w:szCs w:val="24"/>
          <w:lang w:val="es-ES_tradnl"/>
        </w:rPr>
        <w:t>PERMISOS DE RECONOCIMIENTO, CONCESIONES MINERAS Y OTROS TRÁMITES RELACIONADOS CON LA ACTIVIDAD MINERA.</w:t>
      </w:r>
    </w:p>
    <w:p w14:paraId="7777E02D" w14:textId="77777777" w:rsidR="00846DA4" w:rsidRPr="00262791" w:rsidRDefault="00846DA4" w:rsidP="00846DA4">
      <w:pPr>
        <w:spacing w:after="0" w:line="240" w:lineRule="auto"/>
        <w:contextualSpacing/>
        <w:jc w:val="center"/>
        <w:rPr>
          <w:rFonts w:ascii="Arial Black" w:hAnsi="Arial Black" w:cs="Arial"/>
          <w:b/>
          <w:sz w:val="24"/>
          <w:szCs w:val="24"/>
          <w:lang w:val="es-ES_tradnl"/>
        </w:rPr>
      </w:pPr>
    </w:p>
    <w:p w14:paraId="4CE0243E" w14:textId="0131FA31" w:rsidR="00813FA1" w:rsidRDefault="008E450F" w:rsidP="00AB7D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 Black" w:hAnsi="Arial Black" w:cs="Arial"/>
          <w:b/>
          <w:sz w:val="28"/>
          <w:szCs w:val="28"/>
          <w:lang w:val="es-ES_tradnl"/>
        </w:rPr>
        <w:t>-</w:t>
      </w:r>
      <w:r w:rsidR="00813FA1" w:rsidRPr="00675261">
        <w:rPr>
          <w:rFonts w:ascii="Arial Black" w:hAnsi="Arial Black" w:cs="Arial"/>
          <w:b/>
          <w:sz w:val="32"/>
          <w:szCs w:val="32"/>
          <w:lang w:val="es-ES_tradnl"/>
        </w:rPr>
        <w:t>O</w:t>
      </w:r>
      <w:r w:rsidR="00675261" w:rsidRPr="00675261">
        <w:rPr>
          <w:rFonts w:ascii="Arial Black" w:hAnsi="Arial Black" w:cs="Arial"/>
          <w:b/>
          <w:sz w:val="32"/>
          <w:szCs w:val="32"/>
          <w:lang w:val="es-ES_tradnl"/>
        </w:rPr>
        <w:t xml:space="preserve"> </w:t>
      </w:r>
      <w:r w:rsidR="00813FA1" w:rsidRPr="00675261">
        <w:rPr>
          <w:rFonts w:ascii="Arial Black" w:hAnsi="Arial Black" w:cs="Arial"/>
          <w:b/>
          <w:sz w:val="32"/>
          <w:szCs w:val="32"/>
          <w:lang w:val="es-ES_tradnl"/>
        </w:rPr>
        <w:t>J</w:t>
      </w:r>
      <w:r w:rsidR="00675261" w:rsidRPr="00675261">
        <w:rPr>
          <w:rFonts w:ascii="Arial Black" w:hAnsi="Arial Black" w:cs="Arial"/>
          <w:b/>
          <w:sz w:val="32"/>
          <w:szCs w:val="32"/>
          <w:lang w:val="es-ES_tradnl"/>
        </w:rPr>
        <w:t xml:space="preserve"> </w:t>
      </w:r>
      <w:r w:rsidR="00813FA1" w:rsidRPr="00675261">
        <w:rPr>
          <w:rFonts w:ascii="Arial Black" w:hAnsi="Arial Black" w:cs="Arial"/>
          <w:b/>
          <w:sz w:val="32"/>
          <w:szCs w:val="32"/>
          <w:lang w:val="es-ES_tradnl"/>
        </w:rPr>
        <w:t>O</w:t>
      </w:r>
      <w:r w:rsidR="00675261">
        <w:rPr>
          <w:rFonts w:ascii="Arial" w:hAnsi="Arial" w:cs="Arial"/>
          <w:b/>
          <w:sz w:val="24"/>
          <w:szCs w:val="24"/>
          <w:lang w:val="es-ES_tradnl"/>
        </w:rPr>
        <w:t>-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7816B5" w:rsidRPr="00AB7DC4">
        <w:rPr>
          <w:rFonts w:ascii="Arial Black" w:hAnsi="Arial Black" w:cs="Arial"/>
          <w:b/>
          <w:sz w:val="28"/>
          <w:szCs w:val="28"/>
          <w:u w:val="single"/>
          <w:lang w:val="es-ES_tradnl"/>
        </w:rPr>
        <w:t xml:space="preserve">NO </w:t>
      </w:r>
      <w:r w:rsidR="007816B5">
        <w:rPr>
          <w:rFonts w:ascii="Arial" w:hAnsi="Arial" w:cs="Arial"/>
          <w:b/>
          <w:sz w:val="24"/>
          <w:szCs w:val="24"/>
          <w:u w:val="single"/>
          <w:lang w:val="es-ES_tradnl"/>
        </w:rPr>
        <w:t>CONTRATAMOS</w:t>
      </w:r>
      <w:r w:rsidR="000C12E2" w:rsidRPr="000C12E2">
        <w:rPr>
          <w:rFonts w:ascii="Arial Black" w:hAnsi="Arial Black" w:cs="Arial"/>
          <w:b/>
          <w:sz w:val="24"/>
          <w:szCs w:val="24"/>
          <w:lang w:val="es-ES_tradnl"/>
        </w:rPr>
        <w:t>:</w:t>
      </w:r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 xml:space="preserve"> l</w:t>
      </w:r>
      <w:r w:rsidR="007C60ED">
        <w:rPr>
          <w:rFonts w:ascii="Arial" w:hAnsi="Arial" w:cs="Arial"/>
          <w:b/>
          <w:sz w:val="24"/>
          <w:szCs w:val="24"/>
          <w:lang w:val="es-ES_tradnl"/>
        </w:rPr>
        <w:t>a</w:t>
      </w:r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 xml:space="preserve">s </w:t>
      </w:r>
      <w:r w:rsidR="007C60ED">
        <w:rPr>
          <w:rFonts w:ascii="Arial" w:hAnsi="Arial" w:cs="Arial"/>
          <w:b/>
          <w:sz w:val="24"/>
          <w:szCs w:val="24"/>
          <w:lang w:val="es-ES_tradnl"/>
        </w:rPr>
        <w:t>concesiones</w:t>
      </w:r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 xml:space="preserve"> miner</w:t>
      </w:r>
      <w:r w:rsidR="007C60ED">
        <w:rPr>
          <w:rFonts w:ascii="Arial" w:hAnsi="Arial" w:cs="Arial"/>
          <w:b/>
          <w:sz w:val="24"/>
          <w:szCs w:val="24"/>
          <w:lang w:val="es-ES_tradnl"/>
        </w:rPr>
        <w:t>a</w:t>
      </w:r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 xml:space="preserve">s </w:t>
      </w:r>
      <w:r w:rsidR="007C60ED">
        <w:rPr>
          <w:rFonts w:ascii="Arial" w:hAnsi="Arial" w:cs="Arial"/>
          <w:b/>
          <w:sz w:val="24"/>
          <w:szCs w:val="24"/>
          <w:lang w:val="es-ES_tradnl"/>
        </w:rPr>
        <w:t xml:space="preserve">y permisos de reconocimiento </w:t>
      </w:r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 xml:space="preserve">se otorgan mediante Resolución del </w:t>
      </w:r>
      <w:proofErr w:type="gramStart"/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>Mi</w:t>
      </w:r>
      <w:r w:rsidR="00813FA1">
        <w:rPr>
          <w:rFonts w:ascii="Arial" w:hAnsi="Arial" w:cs="Arial"/>
          <w:b/>
          <w:sz w:val="24"/>
          <w:szCs w:val="24"/>
          <w:lang w:val="es-ES_tradnl"/>
        </w:rPr>
        <w:t>n</w:t>
      </w:r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>istro</w:t>
      </w:r>
      <w:proofErr w:type="gramEnd"/>
      <w:r w:rsidR="00813FA1" w:rsidRPr="00813FA1">
        <w:rPr>
          <w:rFonts w:ascii="Arial" w:hAnsi="Arial" w:cs="Arial"/>
          <w:b/>
          <w:sz w:val="24"/>
          <w:szCs w:val="24"/>
          <w:lang w:val="es-ES_tradnl"/>
        </w:rPr>
        <w:t xml:space="preserve"> de Energía y Minas o por Acuerdo del Comité Ejecutivo del Consejo de Ministros</w:t>
      </w:r>
      <w:r w:rsidR="00813FA1">
        <w:rPr>
          <w:rFonts w:ascii="Arial" w:hAnsi="Arial" w:cs="Arial"/>
          <w:b/>
          <w:sz w:val="24"/>
          <w:szCs w:val="24"/>
          <w:lang w:val="es-ES_tradnl"/>
        </w:rPr>
        <w:t xml:space="preserve">, es inaplicable para este trámite el artículo 9.2 del D-Ley 304, relativo a las partes en el contrato. </w:t>
      </w:r>
      <w:r w:rsidR="0067526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13FA1">
        <w:rPr>
          <w:rFonts w:ascii="Arial" w:hAnsi="Arial" w:cs="Arial"/>
          <w:b/>
          <w:sz w:val="24"/>
          <w:szCs w:val="24"/>
          <w:lang w:val="es-ES_tradnl"/>
        </w:rPr>
        <w:t>Ver artículo 17 de la Ley No. 76, Ley de Minas de 21 de diciembre de 1994.</w:t>
      </w:r>
    </w:p>
    <w:p w14:paraId="4DDB4F24" w14:textId="77777777" w:rsidR="00867997" w:rsidRDefault="00867997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E450F">
        <w:rPr>
          <w:rFonts w:ascii="Arial" w:hAnsi="Arial" w:cs="Arial"/>
          <w:sz w:val="24"/>
          <w:szCs w:val="24"/>
          <w:lang w:val="es-ES_tradnl"/>
        </w:rPr>
        <w:t>El Certifico que emiten los abogados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84EDC" w:rsidRPr="00884EDC">
        <w:rPr>
          <w:rFonts w:ascii="Arial" w:hAnsi="Arial" w:cs="Arial"/>
          <w:b/>
          <w:sz w:val="28"/>
          <w:szCs w:val="28"/>
          <w:u w:val="single"/>
          <w:lang w:val="es-ES_tradnl"/>
        </w:rPr>
        <w:t>NO</w:t>
      </w:r>
      <w:r w:rsidRPr="00675261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es necesario para este tipo de trámites</w:t>
      </w:r>
      <w:r w:rsidR="00254CCD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</w:t>
      </w:r>
      <w:r w:rsidR="00254CCD" w:rsidRPr="00254CCD">
        <w:rPr>
          <w:rFonts w:ascii="Arial" w:hAnsi="Arial" w:cs="Arial"/>
          <w:b/>
          <w:sz w:val="28"/>
          <w:szCs w:val="28"/>
          <w:u w:val="single"/>
          <w:lang w:val="es-ES_tradnl"/>
        </w:rPr>
        <w:t>NO</w:t>
      </w:r>
      <w:r w:rsidR="00254CCD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adjuntarlo)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7177F224" w14:textId="63864A77" w:rsidR="007C60ED" w:rsidRPr="007816B5" w:rsidRDefault="00867997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Las Resoluciones de nombramientos de </w:t>
      </w:r>
      <w:proofErr w:type="gramStart"/>
      <w:r w:rsidRPr="007816B5">
        <w:rPr>
          <w:rFonts w:ascii="Arial" w:hAnsi="Arial" w:cs="Arial"/>
          <w:bCs/>
          <w:sz w:val="24"/>
          <w:szCs w:val="24"/>
          <w:lang w:val="es-ES_tradnl"/>
        </w:rPr>
        <w:t>Directores Generales</w:t>
      </w:r>
      <w:proofErr w:type="gramEnd"/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y de creación de las </w:t>
      </w:r>
      <w:r w:rsidR="007C60ED" w:rsidRPr="007816B5">
        <w:rPr>
          <w:rFonts w:ascii="Arial" w:hAnsi="Arial" w:cs="Arial"/>
          <w:bCs/>
          <w:sz w:val="24"/>
          <w:szCs w:val="24"/>
          <w:lang w:val="es-ES_tradnl"/>
        </w:rPr>
        <w:t>entidades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0C12E2" w:rsidRPr="007816B5">
        <w:rPr>
          <w:rFonts w:ascii="Arial" w:hAnsi="Arial" w:cs="Arial"/>
          <w:bCs/>
          <w:sz w:val="24"/>
          <w:szCs w:val="24"/>
          <w:lang w:val="es-ES_tradnl"/>
        </w:rPr>
        <w:t>pued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>en ser fotocopias de sus originales debidamente certificadas por los jurídicos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 de la entidad que las emitió</w:t>
      </w:r>
      <w:r w:rsidR="000A7E47" w:rsidRPr="007816B5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Estos documentos son “obligados” en todos los trámites que se soliciten.</w:t>
      </w:r>
    </w:p>
    <w:p w14:paraId="219135A8" w14:textId="43B22F32" w:rsidR="00867997" w:rsidRPr="007816B5" w:rsidRDefault="00867997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Los </w:t>
      </w:r>
      <w:r w:rsidR="00F72147" w:rsidRPr="007816B5">
        <w:rPr>
          <w:rFonts w:ascii="Arial" w:hAnsi="Arial" w:cs="Arial"/>
          <w:bCs/>
          <w:sz w:val="24"/>
          <w:szCs w:val="24"/>
          <w:lang w:val="es-ES_tradnl"/>
        </w:rPr>
        <w:t xml:space="preserve">ESTADOS FINANCIEROS 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>deben ser siempre del último trimestre, debidamente firmados</w:t>
      </w:r>
      <w:r w:rsidRPr="007816B5">
        <w:rPr>
          <w:bCs/>
        </w:rPr>
        <w:t xml:space="preserve"> 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y acuñados por el Económico o Contador Principal y su </w:t>
      </w:r>
      <w:proofErr w:type="gramStart"/>
      <w:r w:rsidRPr="007816B5">
        <w:rPr>
          <w:rFonts w:ascii="Arial" w:hAnsi="Arial" w:cs="Arial"/>
          <w:bCs/>
          <w:sz w:val="24"/>
          <w:szCs w:val="24"/>
          <w:lang w:val="es-ES_tradnl"/>
        </w:rPr>
        <w:t>Director General</w:t>
      </w:r>
      <w:proofErr w:type="gramEnd"/>
      <w:r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Si usted acredita su Capacidad Financiera </w:t>
      </w:r>
      <w:r w:rsidR="000A7E47" w:rsidRPr="007816B5">
        <w:rPr>
          <w:rFonts w:ascii="Arial" w:hAnsi="Arial" w:cs="Arial"/>
          <w:bCs/>
          <w:sz w:val="24"/>
          <w:szCs w:val="24"/>
          <w:lang w:val="es-ES_tradnl"/>
        </w:rPr>
        <w:t xml:space="preserve">de otro modo que no sean los ESTADOS FINANCIEROS 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>para una actividad concreta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,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 debe expresar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 y acreditar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la cantidad con que cuenta para esa actividad.</w:t>
      </w:r>
      <w:r w:rsidR="000A7E47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Los Estados Financieros so</w:t>
      </w:r>
      <w:r w:rsidR="00EB0E63" w:rsidRPr="007816B5">
        <w:rPr>
          <w:rFonts w:ascii="Arial" w:hAnsi="Arial" w:cs="Arial"/>
          <w:bCs/>
          <w:sz w:val="24"/>
          <w:szCs w:val="24"/>
          <w:lang w:val="es-ES_tradnl"/>
        </w:rPr>
        <w:t>n públicos. Nuestra Oficina evalúa</w:t>
      </w:r>
      <w:r w:rsidR="000A7E47" w:rsidRPr="007816B5">
        <w:rPr>
          <w:rFonts w:ascii="Arial" w:hAnsi="Arial" w:cs="Arial"/>
          <w:bCs/>
          <w:sz w:val="24"/>
          <w:szCs w:val="24"/>
          <w:lang w:val="es-ES_tradnl"/>
        </w:rPr>
        <w:t>, a partir del documento que usted presente, si posee o no la solvencia económica requerida para la actividad que solicita.</w:t>
      </w:r>
    </w:p>
    <w:p w14:paraId="6EE4431D" w14:textId="77777777" w:rsidR="00C64FDB" w:rsidRDefault="007C60ED" w:rsidP="007816B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/>
          <w:sz w:val="28"/>
          <w:szCs w:val="28"/>
          <w:u w:val="single"/>
          <w:lang w:val="es-ES_tradnl"/>
        </w:rPr>
        <w:t>NO</w:t>
      </w:r>
      <w:r w:rsidRPr="007816B5">
        <w:rPr>
          <w:rFonts w:ascii="Arial" w:hAnsi="Arial" w:cs="Arial"/>
          <w:b/>
          <w:sz w:val="24"/>
          <w:szCs w:val="24"/>
          <w:lang w:val="es-ES_tradnl"/>
        </w:rPr>
        <w:t xml:space="preserve"> modificar ni mutilar en su estructura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 xml:space="preserve">los Modelos del 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>M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 xml:space="preserve">anual 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 xml:space="preserve">de Procedimiento Minero, 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estos son documentos oficiales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exclusivamente emitidos por 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la ONRM, 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>puesto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s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 xml:space="preserve"> en vigor mediante la Resolución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 xml:space="preserve"> 1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 xml:space="preserve">, de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7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 xml:space="preserve"> de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febrero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 xml:space="preserve"> de 20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2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 xml:space="preserve">3, </w:t>
      </w:r>
      <w:r w:rsidR="00EB0E63" w:rsidRPr="007816B5">
        <w:rPr>
          <w:rFonts w:ascii="Arial" w:hAnsi="Arial" w:cs="Arial"/>
          <w:bCs/>
          <w:sz w:val="24"/>
          <w:szCs w:val="24"/>
          <w:lang w:val="es-ES_tradnl"/>
        </w:rPr>
        <w:t xml:space="preserve">del </w:t>
      </w:r>
      <w:proofErr w:type="gramStart"/>
      <w:r w:rsidR="00EB0E63" w:rsidRPr="007816B5">
        <w:rPr>
          <w:rFonts w:ascii="Arial" w:hAnsi="Arial" w:cs="Arial"/>
          <w:bCs/>
          <w:sz w:val="24"/>
          <w:szCs w:val="24"/>
          <w:lang w:val="es-ES_tradnl"/>
        </w:rPr>
        <w:t>Director General</w:t>
      </w:r>
      <w:proofErr w:type="gramEnd"/>
      <w:r w:rsidR="00EB0E63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712CB1" w:rsidRPr="007816B5">
        <w:rPr>
          <w:rFonts w:ascii="Arial" w:hAnsi="Arial" w:cs="Arial"/>
          <w:bCs/>
          <w:sz w:val="24"/>
          <w:szCs w:val="24"/>
          <w:lang w:val="es-ES_tradnl"/>
        </w:rPr>
        <w:t>de la Oficina Nacional de Recursos Minerales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>. Llene solo lo que le correspond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a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</w:p>
    <w:p w14:paraId="78E54B55" w14:textId="0F87FC3C" w:rsidR="00C64FDB" w:rsidRDefault="000A7E47" w:rsidP="007816B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Cs/>
          <w:sz w:val="24"/>
          <w:szCs w:val="24"/>
          <w:lang w:val="es-ES_tradnl"/>
        </w:rPr>
        <w:t>L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>as personas jurídicas -en el Modelo No.1</w:t>
      </w:r>
      <w:r w:rsidR="00884EDC" w:rsidRPr="007816B5">
        <w:rPr>
          <w:rFonts w:ascii="Arial" w:hAnsi="Arial" w:cs="Arial"/>
          <w:bCs/>
          <w:sz w:val="24"/>
          <w:szCs w:val="24"/>
          <w:lang w:val="es-ES_tradnl"/>
        </w:rPr>
        <w:t>-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 xml:space="preserve">Identificación del Solicitante- </w:t>
      </w:r>
      <w:r w:rsidR="00675261"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>NO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LLENAN la parte correspondiente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a persona</w:t>
      </w:r>
      <w:r w:rsidR="00EB0E63" w:rsidRPr="007816B5">
        <w:rPr>
          <w:rFonts w:ascii="Arial" w:hAnsi="Arial" w:cs="Arial"/>
          <w:bCs/>
          <w:sz w:val="24"/>
          <w:szCs w:val="24"/>
          <w:lang w:val="es-ES_tradnl"/>
        </w:rPr>
        <w:t xml:space="preserve"> natural</w:t>
      </w:r>
      <w:r w:rsidR="00675261"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Estos modelos</w:t>
      </w:r>
      <w:r w:rsidR="001D4EED" w:rsidRPr="007816B5">
        <w:rPr>
          <w:bCs/>
        </w:rPr>
        <w:t xml:space="preserve"> 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No deben 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tener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 enm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i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>endas ni tachaduras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 ni poseer el membrete de otra entidad que no sea el de la ONRM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</w:p>
    <w:p w14:paraId="5AC43B22" w14:textId="56EDB929" w:rsidR="00675261" w:rsidRDefault="00585CED" w:rsidP="007816B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En la parte que corresponde a ARGUMENTACIÓN Y OBJETIVOS de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su solicitud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>, estos objetivos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>debe</w:t>
      </w:r>
      <w:r w:rsidR="0058309E" w:rsidRPr="007816B5">
        <w:rPr>
          <w:rFonts w:ascii="Arial" w:hAnsi="Arial" w:cs="Arial"/>
          <w:bCs/>
          <w:sz w:val="24"/>
          <w:szCs w:val="24"/>
          <w:lang w:val="es-ES_tradnl"/>
        </w:rPr>
        <w:t xml:space="preserve">n expresarse en modo infinitivo: ejemplo: para una investigación geológica usted inicia con el vocablo 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“investigar….”, </w:t>
      </w:r>
      <w:r w:rsidR="0058309E" w:rsidRPr="007816B5">
        <w:rPr>
          <w:rFonts w:ascii="Arial" w:hAnsi="Arial" w:cs="Arial"/>
          <w:bCs/>
          <w:sz w:val="24"/>
          <w:szCs w:val="24"/>
          <w:lang w:val="es-ES_tradnl"/>
        </w:rPr>
        <w:t>para un permiso de reconocimiento usted inicia su objetivo con el vocablo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 “realizar trabajos de 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lastRenderedPageBreak/>
        <w:t xml:space="preserve">reconocimiento…”, </w:t>
      </w:r>
      <w:r w:rsidR="0058309E" w:rsidRPr="007816B5">
        <w:rPr>
          <w:rFonts w:ascii="Arial" w:hAnsi="Arial" w:cs="Arial"/>
          <w:bCs/>
          <w:sz w:val="24"/>
          <w:szCs w:val="24"/>
          <w:lang w:val="es-ES_tradnl"/>
        </w:rPr>
        <w:t xml:space="preserve">si fuera explotación sería 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t>“explotar el mineral</w:t>
      </w:r>
      <w:r w:rsidR="0058309E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….”, </w:t>
      </w:r>
      <w:r w:rsidR="0058309E" w:rsidRPr="007816B5">
        <w:rPr>
          <w:rFonts w:ascii="Arial" w:hAnsi="Arial" w:cs="Arial"/>
          <w:bCs/>
          <w:sz w:val="24"/>
          <w:szCs w:val="24"/>
          <w:lang w:val="es-ES_tradnl"/>
        </w:rPr>
        <w:t>si fuera procesamiento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 “procesar el mineral….”, </w:t>
      </w:r>
      <w:r w:rsidR="0058309E" w:rsidRPr="007816B5">
        <w:rPr>
          <w:rFonts w:ascii="Arial" w:hAnsi="Arial" w:cs="Arial"/>
          <w:bCs/>
          <w:sz w:val="24"/>
          <w:szCs w:val="24"/>
          <w:lang w:val="es-ES_tradnl"/>
        </w:rPr>
        <w:t>si fuera ambas usted comenzaría con los vocablos</w:t>
      </w:r>
      <w:r w:rsidR="0058309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 “explotar y procesar el o los minerales…”</w:t>
      </w:r>
    </w:p>
    <w:p w14:paraId="351D5DAC" w14:textId="364141A8" w:rsidR="00F72147" w:rsidRPr="007816B5" w:rsidRDefault="00F72147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/>
          <w:sz w:val="24"/>
          <w:szCs w:val="24"/>
          <w:lang w:val="es-ES_tradnl"/>
        </w:rPr>
        <w:t xml:space="preserve">NO </w:t>
      </w:r>
      <w:r w:rsidR="005A53A9" w:rsidRPr="007816B5">
        <w:rPr>
          <w:rFonts w:ascii="Arial" w:hAnsi="Arial" w:cs="Arial"/>
          <w:b/>
          <w:sz w:val="24"/>
          <w:szCs w:val="24"/>
          <w:lang w:val="es-ES_tradnl"/>
        </w:rPr>
        <w:t>PEGUE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los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sellos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o el comprobante 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la solicitud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. Adquiera los sellos o su comprobante en el correo, en estos momentos NO contamos con la aplicación de </w:t>
      </w:r>
      <w:proofErr w:type="spellStart"/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transfermóvil</w:t>
      </w:r>
      <w:proofErr w:type="spellEnd"/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 para cancelar su compra mediante el mismo.</w:t>
      </w:r>
    </w:p>
    <w:p w14:paraId="429F4C8D" w14:textId="77777777" w:rsidR="00F72147" w:rsidRPr="007816B5" w:rsidRDefault="00F72147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/>
          <w:sz w:val="24"/>
          <w:szCs w:val="24"/>
          <w:u w:val="single"/>
          <w:lang w:val="es-ES_tradnl"/>
        </w:rPr>
        <w:t>NO AGREGUE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hojas innecesarias a la solicitud (</w:t>
      </w:r>
      <w:r w:rsidRPr="007816B5">
        <w:rPr>
          <w:rFonts w:ascii="Arial" w:hAnsi="Arial" w:cs="Arial"/>
          <w:bCs/>
          <w:i/>
          <w:sz w:val="24"/>
          <w:szCs w:val="24"/>
          <w:lang w:val="es-ES_tradnl"/>
        </w:rPr>
        <w:t>portadas, hojas guías u otras</w:t>
      </w:r>
      <w:r w:rsidR="0080684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 que no sean expresamente</w:t>
      </w:r>
      <w:r w:rsidR="008438A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 los MODELOS que</w:t>
      </w:r>
      <w:r w:rsidR="0080684E" w:rsidRPr="007816B5">
        <w:rPr>
          <w:rFonts w:ascii="Arial" w:hAnsi="Arial" w:cs="Arial"/>
          <w:bCs/>
          <w:i/>
          <w:sz w:val="24"/>
          <w:szCs w:val="24"/>
          <w:lang w:val="es-ES_tradnl"/>
        </w:rPr>
        <w:t xml:space="preserve"> se exigen para el trámite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)</w:t>
      </w:r>
      <w:r w:rsidR="008438AE"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 xml:space="preserve"> SOLO LOS MODELOS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 xml:space="preserve"> ESTABLECIDOS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 xml:space="preserve">, si usted necesita hojas adicionales para dar continuidad a una explicación o argumentación enumérela a continuación o señale su 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>continuidad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7448987C" w14:textId="18331BBC" w:rsidR="00254CCD" w:rsidRDefault="00254CCD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NO EMPALME</w:t>
      </w:r>
      <w:r w:rsidR="008438AE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="007816B5">
        <w:rPr>
          <w:rFonts w:ascii="Arial" w:hAnsi="Arial" w:cs="Arial"/>
          <w:b/>
          <w:sz w:val="24"/>
          <w:szCs w:val="24"/>
          <w:lang w:val="es-ES_tradnl"/>
        </w:rPr>
        <w:t>PRESILLE O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ENGOLE </w:t>
      </w:r>
      <w:r w:rsidR="008E450F">
        <w:rPr>
          <w:rFonts w:ascii="Arial" w:hAnsi="Arial" w:cs="Arial"/>
          <w:b/>
          <w:sz w:val="24"/>
          <w:szCs w:val="24"/>
          <w:lang w:val="es-ES_tradnl"/>
        </w:rPr>
        <w:t>LA SOLICITUD.</w:t>
      </w:r>
    </w:p>
    <w:p w14:paraId="200EB008" w14:textId="5092B522" w:rsidR="00F72147" w:rsidRPr="007816B5" w:rsidRDefault="00F72147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Cs/>
          <w:sz w:val="24"/>
          <w:szCs w:val="24"/>
          <w:lang w:val="es-ES_tradnl"/>
        </w:rPr>
        <w:t>Antes de entregar su solicitud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pase por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el área de Control Económico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y pague el importe del trámite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 xml:space="preserve"> a través de su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cheque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>el que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debe estar dirigido a UPR O</w:t>
      </w:r>
      <w:r w:rsidR="008438AE" w:rsidRPr="007816B5">
        <w:rPr>
          <w:rFonts w:ascii="Arial" w:hAnsi="Arial" w:cs="Arial"/>
          <w:bCs/>
          <w:sz w:val="24"/>
          <w:szCs w:val="24"/>
          <w:lang w:val="es-ES_tradnl"/>
        </w:rPr>
        <w:t>ficina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N</w:t>
      </w:r>
      <w:r w:rsidR="008438AE" w:rsidRPr="007816B5">
        <w:rPr>
          <w:rFonts w:ascii="Arial" w:hAnsi="Arial" w:cs="Arial"/>
          <w:bCs/>
          <w:sz w:val="24"/>
          <w:szCs w:val="24"/>
          <w:lang w:val="es-ES_tradnl"/>
        </w:rPr>
        <w:t>acional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438AE" w:rsidRPr="007816B5">
        <w:rPr>
          <w:rFonts w:ascii="Arial" w:hAnsi="Arial" w:cs="Arial"/>
          <w:bCs/>
          <w:sz w:val="24"/>
          <w:szCs w:val="24"/>
          <w:lang w:val="es-ES_tradnl"/>
        </w:rPr>
        <w:t>de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R</w:t>
      </w:r>
      <w:r w:rsidR="008438AE" w:rsidRPr="007816B5">
        <w:rPr>
          <w:rFonts w:ascii="Arial" w:hAnsi="Arial" w:cs="Arial"/>
          <w:bCs/>
          <w:sz w:val="24"/>
          <w:szCs w:val="24"/>
          <w:lang w:val="es-ES_tradnl"/>
        </w:rPr>
        <w:t>ecursos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M</w:t>
      </w:r>
      <w:r w:rsidR="008438AE" w:rsidRPr="007816B5">
        <w:rPr>
          <w:rFonts w:ascii="Arial" w:hAnsi="Arial" w:cs="Arial"/>
          <w:bCs/>
          <w:sz w:val="24"/>
          <w:szCs w:val="24"/>
          <w:lang w:val="es-ES_tradnl"/>
        </w:rPr>
        <w:t>inerales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y al dorso debe poner el tipo de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trámite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que solicita 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>(explotación, procesamiento, investigación geológica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,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 permiso de reconocimiento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, pr</w:t>
      </w:r>
      <w:r w:rsidR="00EB0E63" w:rsidRPr="007816B5">
        <w:rPr>
          <w:rFonts w:ascii="Arial" w:hAnsi="Arial" w:cs="Arial"/>
          <w:bCs/>
          <w:sz w:val="24"/>
          <w:szCs w:val="24"/>
          <w:lang w:val="es-ES_tradnl"/>
        </w:rPr>
        <w:t>ó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rroga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>, renuncia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>)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 xml:space="preserve">o realice la Factura si lo ha transferido por cuenta bancaria, </w:t>
      </w:r>
      <w:r w:rsidR="00585CED" w:rsidRPr="007816B5">
        <w:rPr>
          <w:rFonts w:ascii="Arial" w:hAnsi="Arial" w:cs="Arial"/>
          <w:bCs/>
          <w:sz w:val="24"/>
          <w:szCs w:val="24"/>
          <w:lang w:val="es-ES_tradnl"/>
        </w:rPr>
        <w:t>en la factura resultante</w:t>
      </w:r>
      <w:r w:rsidR="00B43AF7" w:rsidRPr="007816B5">
        <w:rPr>
          <w:rFonts w:ascii="Arial" w:hAnsi="Arial" w:cs="Arial"/>
          <w:bCs/>
          <w:sz w:val="24"/>
          <w:szCs w:val="24"/>
          <w:lang w:val="es-ES_tradnl"/>
        </w:rPr>
        <w:t xml:space="preserve"> ES OBLIGADO COLOCAR EL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NOMBRE DEL ÁREA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y el tipo de solicitud,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 xml:space="preserve"> que debe coincidir con la que viene plasmada en los documentos de 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 xml:space="preserve">la 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>solicitud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  <w:r w:rsidR="00254CCD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>A</w:t>
      </w:r>
      <w:r w:rsidR="00254CCD" w:rsidRPr="007816B5">
        <w:rPr>
          <w:rFonts w:ascii="Arial" w:hAnsi="Arial" w:cs="Arial"/>
          <w:bCs/>
          <w:sz w:val="24"/>
          <w:szCs w:val="24"/>
          <w:lang w:val="es-ES_tradnl"/>
        </w:rPr>
        <w:t xml:space="preserve">djunte a su solicitud la factura 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original </w:t>
      </w:r>
      <w:r w:rsidR="00254CCD" w:rsidRPr="007816B5">
        <w:rPr>
          <w:rFonts w:ascii="Arial" w:hAnsi="Arial" w:cs="Arial"/>
          <w:bCs/>
          <w:sz w:val="24"/>
          <w:szCs w:val="24"/>
          <w:lang w:val="es-ES_tradnl"/>
        </w:rPr>
        <w:t>de pago</w:t>
      </w:r>
      <w:r w:rsidR="007A05BC" w:rsidRPr="007816B5">
        <w:rPr>
          <w:rFonts w:ascii="Arial" w:hAnsi="Arial" w:cs="Arial"/>
          <w:bCs/>
          <w:sz w:val="24"/>
          <w:szCs w:val="24"/>
          <w:lang w:val="es-ES_tradnl"/>
        </w:rPr>
        <w:t xml:space="preserve"> y quédese con una copia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  <w:r w:rsidR="00B43AF7" w:rsidRPr="007816B5">
        <w:rPr>
          <w:rFonts w:ascii="Arial" w:hAnsi="Arial" w:cs="Arial"/>
          <w:bCs/>
          <w:sz w:val="24"/>
          <w:szCs w:val="24"/>
          <w:lang w:val="es-ES_tradnl"/>
        </w:rPr>
        <w:t xml:space="preserve"> Si la factura carece de est</w:t>
      </w:r>
      <w:r w:rsidR="000C12E2" w:rsidRPr="007816B5">
        <w:rPr>
          <w:rFonts w:ascii="Arial" w:hAnsi="Arial" w:cs="Arial"/>
          <w:bCs/>
          <w:sz w:val="24"/>
          <w:szCs w:val="24"/>
          <w:lang w:val="es-ES_tradnl"/>
        </w:rPr>
        <w:t>os</w:t>
      </w:r>
      <w:r w:rsidR="00B43AF7" w:rsidRPr="007816B5">
        <w:rPr>
          <w:rFonts w:ascii="Arial" w:hAnsi="Arial" w:cs="Arial"/>
          <w:bCs/>
          <w:sz w:val="24"/>
          <w:szCs w:val="24"/>
          <w:lang w:val="es-ES_tradnl"/>
        </w:rPr>
        <w:t xml:space="preserve"> requisito</w:t>
      </w:r>
      <w:r w:rsidR="000C12E2" w:rsidRPr="007816B5">
        <w:rPr>
          <w:rFonts w:ascii="Arial" w:hAnsi="Arial" w:cs="Arial"/>
          <w:bCs/>
          <w:sz w:val="24"/>
          <w:szCs w:val="24"/>
          <w:lang w:val="es-ES_tradnl"/>
        </w:rPr>
        <w:t>s</w:t>
      </w:r>
      <w:r w:rsidR="00B43AF7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le será devuelta la solicitud.</w:t>
      </w:r>
      <w:r w:rsidR="000C12E2" w:rsidRPr="007816B5">
        <w:rPr>
          <w:rFonts w:ascii="Arial" w:hAnsi="Arial" w:cs="Arial"/>
          <w:bCs/>
          <w:sz w:val="24"/>
          <w:szCs w:val="24"/>
          <w:lang w:val="es-ES_tradnl"/>
        </w:rPr>
        <w:t xml:space="preserve"> El solicitante es el responsable de verificar que la factura esté correcta.</w:t>
      </w:r>
    </w:p>
    <w:p w14:paraId="6E83D46E" w14:textId="34A0C25C" w:rsidR="007A05BC" w:rsidRPr="007816B5" w:rsidRDefault="007A05BC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7816B5">
        <w:rPr>
          <w:rFonts w:ascii="Arial" w:hAnsi="Arial" w:cs="Arial"/>
          <w:bCs/>
          <w:sz w:val="24"/>
          <w:szCs w:val="24"/>
          <w:lang w:val="es-ES_tradnl"/>
        </w:rPr>
        <w:t>Si ha pagado por transferencia, igualmente debe pasar por el área de Control Económico y solicitar se le expida una factura para su expediente y una copia para usted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 xml:space="preserve">. Cuando </w:t>
      </w:r>
      <w:r w:rsidR="00C64FDB">
        <w:rPr>
          <w:rFonts w:ascii="Arial" w:hAnsi="Arial" w:cs="Arial"/>
          <w:bCs/>
          <w:sz w:val="24"/>
          <w:szCs w:val="24"/>
          <w:lang w:val="es-ES_tradnl"/>
        </w:rPr>
        <w:t xml:space="preserve">este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completo e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 xml:space="preserve">l expediente </w:t>
      </w:r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con</w:t>
      </w:r>
      <w:r w:rsidR="008E450F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la factura, lo deposita en la Dirección de Documentación ubicada, desde la entrada principal, a su derecha en la planta baja.</w:t>
      </w:r>
    </w:p>
    <w:p w14:paraId="527982A3" w14:textId="321B80F3" w:rsidR="00F5324A" w:rsidRDefault="00254CCD" w:rsidP="00F5324A">
      <w:pP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8438AE">
        <w:rPr>
          <w:rFonts w:ascii="Arial Black" w:hAnsi="Arial Black" w:cs="Arial"/>
          <w:b/>
          <w:sz w:val="24"/>
          <w:szCs w:val="24"/>
          <w:lang w:val="es-ES_tradnl"/>
        </w:rPr>
        <w:t>T-O-D-A-S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E1522B" w:rsidRPr="007816B5">
        <w:rPr>
          <w:rFonts w:ascii="Arial" w:hAnsi="Arial" w:cs="Arial"/>
          <w:bCs/>
          <w:sz w:val="24"/>
          <w:szCs w:val="24"/>
          <w:lang w:val="es-ES_tradnl"/>
        </w:rPr>
        <w:t xml:space="preserve">las solicitudes llevan el 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MODELO </w:t>
      </w:r>
      <w:r w:rsidR="00E1522B" w:rsidRPr="007816B5">
        <w:rPr>
          <w:rFonts w:ascii="Arial" w:hAnsi="Arial" w:cs="Arial"/>
          <w:bCs/>
          <w:sz w:val="24"/>
          <w:szCs w:val="24"/>
          <w:lang w:val="es-ES_tradnl"/>
        </w:rPr>
        <w:t xml:space="preserve">1 </w:t>
      </w:r>
      <w:r w:rsidR="0080684E" w:rsidRPr="007816B5">
        <w:rPr>
          <w:rFonts w:ascii="Arial" w:hAnsi="Arial" w:cs="Arial"/>
          <w:bCs/>
          <w:sz w:val="24"/>
          <w:szCs w:val="24"/>
          <w:lang w:val="es-ES_tradnl"/>
        </w:rPr>
        <w:t>-</w:t>
      </w:r>
      <w:r w:rsidR="00E1522B" w:rsidRPr="007816B5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>IDENTIFICACIÓN DEL SOLICITANTE; así como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 xml:space="preserve"> la </w:t>
      </w:r>
      <w:r w:rsidR="001D4EED"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>Resolución</w:t>
      </w:r>
      <w:r w:rsidR="005A53A9"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o escritura Notarial</w:t>
      </w:r>
      <w:r w:rsidR="001D4EED"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de </w:t>
      </w:r>
      <w:r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>creación de la entidad</w:t>
      </w:r>
      <w:r w:rsidRPr="007816B5">
        <w:rPr>
          <w:rFonts w:ascii="Arial" w:hAnsi="Arial" w:cs="Arial"/>
          <w:bCs/>
          <w:sz w:val="24"/>
          <w:szCs w:val="24"/>
          <w:lang w:val="es-ES_tradnl"/>
        </w:rPr>
        <w:t xml:space="preserve"> y la de </w:t>
      </w:r>
      <w:r w:rsidR="001D4EED"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>nombramiento de</w:t>
      </w:r>
      <w:r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su representante legal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 (que es el </w:t>
      </w:r>
      <w:proofErr w:type="gramStart"/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>Director General</w:t>
      </w:r>
      <w:proofErr w:type="gramEnd"/>
      <w:r w:rsidR="005A53A9" w:rsidRPr="007816B5">
        <w:rPr>
          <w:rFonts w:ascii="Arial" w:hAnsi="Arial" w:cs="Arial"/>
          <w:bCs/>
          <w:sz w:val="24"/>
          <w:szCs w:val="24"/>
          <w:lang w:val="es-ES_tradnl"/>
        </w:rPr>
        <w:t>, Presidente o Gerente</w:t>
      </w:r>
      <w:r w:rsidR="00AB7DC4" w:rsidRPr="007816B5">
        <w:rPr>
          <w:rFonts w:ascii="Arial" w:hAnsi="Arial" w:cs="Arial"/>
          <w:bCs/>
          <w:sz w:val="24"/>
          <w:szCs w:val="24"/>
          <w:lang w:val="es-ES_tradnl"/>
        </w:rPr>
        <w:t xml:space="preserve"> en todos los casos)</w:t>
      </w:r>
      <w:r w:rsidR="001D4EED" w:rsidRPr="007816B5">
        <w:rPr>
          <w:rFonts w:ascii="Arial" w:hAnsi="Arial" w:cs="Arial"/>
          <w:bCs/>
          <w:sz w:val="24"/>
          <w:szCs w:val="24"/>
          <w:lang w:val="es-ES_tradnl"/>
        </w:rPr>
        <w:t>.</w:t>
      </w:r>
      <w:r w:rsidR="00F5324A" w:rsidRPr="007816B5">
        <w:rPr>
          <w:rFonts w:ascii="Arial" w:hAnsi="Arial" w:cs="Arial"/>
          <w:bCs/>
          <w:sz w:val="24"/>
          <w:szCs w:val="24"/>
          <w:lang w:val="es-ES_tradnl"/>
        </w:rPr>
        <w:t xml:space="preserve"> De ser una sociedad mercantil debe presentar la</w:t>
      </w:r>
      <w:r w:rsidR="00F5324A" w:rsidRPr="007816B5">
        <w:rPr>
          <w:rFonts w:ascii="Tahoma" w:hAnsi="Tahoma" w:cs="Tahoma"/>
          <w:bCs/>
        </w:rPr>
        <w:t xml:space="preserve"> </w:t>
      </w:r>
      <w:r w:rsidR="00F5324A" w:rsidRPr="007816B5">
        <w:rPr>
          <w:rFonts w:ascii="Arial" w:hAnsi="Arial" w:cs="Arial"/>
          <w:bCs/>
          <w:sz w:val="24"/>
          <w:szCs w:val="24"/>
          <w:u w:val="single"/>
          <w:lang w:val="es-ES_tradnl"/>
        </w:rPr>
        <w:t>certificación del Registro Mercantil</w:t>
      </w:r>
      <w:r w:rsidR="00C64FDB">
        <w:rPr>
          <w:rFonts w:ascii="Arial" w:hAnsi="Arial" w:cs="Arial"/>
          <w:bCs/>
          <w:sz w:val="24"/>
          <w:szCs w:val="24"/>
          <w:lang w:val="es-ES_tradnl"/>
        </w:rPr>
        <w:t>, el</w:t>
      </w:r>
      <w:r w:rsidR="00F5324A" w:rsidRPr="007816B5">
        <w:rPr>
          <w:rFonts w:ascii="Arial" w:hAnsi="Arial" w:cs="Arial"/>
          <w:bCs/>
          <w:sz w:val="24"/>
          <w:szCs w:val="24"/>
          <w:lang w:val="es-ES_tradnl"/>
        </w:rPr>
        <w:t xml:space="preserve"> documento notarial </w:t>
      </w:r>
      <w:r w:rsidR="00C64FDB">
        <w:rPr>
          <w:rFonts w:ascii="Arial" w:hAnsi="Arial" w:cs="Arial"/>
          <w:bCs/>
          <w:sz w:val="24"/>
          <w:szCs w:val="24"/>
          <w:lang w:val="es-ES_tradnl"/>
        </w:rPr>
        <w:t>de</w:t>
      </w:r>
      <w:r w:rsidR="00C64FDB" w:rsidRPr="00C64FDB">
        <w:rPr>
          <w:rFonts w:ascii="Arial" w:hAnsi="Arial" w:cs="Arial"/>
          <w:bCs/>
          <w:sz w:val="24"/>
          <w:szCs w:val="24"/>
          <w:lang w:val="es-ES_tradnl"/>
        </w:rPr>
        <w:t xml:space="preserve"> constitución de la </w:t>
      </w:r>
      <w:r w:rsidR="00C64FDB">
        <w:rPr>
          <w:rFonts w:ascii="Arial" w:hAnsi="Arial" w:cs="Arial"/>
          <w:bCs/>
          <w:sz w:val="24"/>
          <w:szCs w:val="24"/>
          <w:lang w:val="es-ES_tradnl"/>
        </w:rPr>
        <w:t>sociedad</w:t>
      </w:r>
      <w:r w:rsidR="00C64FDB" w:rsidRPr="00C64FDB">
        <w:rPr>
          <w:rFonts w:ascii="Arial" w:hAnsi="Arial" w:cs="Arial"/>
          <w:bCs/>
          <w:sz w:val="24"/>
          <w:szCs w:val="24"/>
          <w:lang w:val="es-ES_tradnl"/>
        </w:rPr>
        <w:t xml:space="preserve"> y la constancia de la máxima autoridad de la sociedad</w:t>
      </w:r>
      <w:r w:rsidR="00746EA5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642EAD56" w14:textId="6DBCABE2" w:rsidR="00746EA5" w:rsidRDefault="00746EA5" w:rsidP="00F5324A">
      <w:pPr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A1AEFAA" w14:textId="77777777" w:rsidR="00746EA5" w:rsidRPr="007816B5" w:rsidRDefault="00746EA5" w:rsidP="00F5324A">
      <w:pPr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A9578AA" w14:textId="77777777" w:rsidR="00EC4FBB" w:rsidRPr="0060171D" w:rsidRDefault="00EC4FBB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60171D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Cada </w:t>
      </w:r>
      <w:r w:rsidR="000C12E2" w:rsidRPr="0060171D">
        <w:rPr>
          <w:rFonts w:ascii="Arial" w:hAnsi="Arial" w:cs="Arial"/>
          <w:bCs/>
          <w:sz w:val="24"/>
          <w:szCs w:val="24"/>
          <w:lang w:val="es-ES_tradnl"/>
        </w:rPr>
        <w:t xml:space="preserve">uno </w:t>
      </w:r>
      <w:r w:rsidR="00B43AF7" w:rsidRPr="0060171D">
        <w:rPr>
          <w:rFonts w:ascii="Arial" w:hAnsi="Arial" w:cs="Arial"/>
          <w:bCs/>
          <w:sz w:val="24"/>
          <w:szCs w:val="24"/>
          <w:lang w:val="es-ES_tradnl"/>
        </w:rPr>
        <w:t xml:space="preserve">y todos los </w:t>
      </w:r>
      <w:r w:rsidRPr="0060171D">
        <w:rPr>
          <w:rFonts w:ascii="Arial" w:hAnsi="Arial" w:cs="Arial"/>
          <w:bCs/>
          <w:sz w:val="24"/>
          <w:szCs w:val="24"/>
          <w:lang w:val="es-ES_tradnl"/>
        </w:rPr>
        <w:t>trámite</w:t>
      </w:r>
      <w:r w:rsidR="00B43AF7" w:rsidRPr="0060171D">
        <w:rPr>
          <w:rFonts w:ascii="Arial" w:hAnsi="Arial" w:cs="Arial"/>
          <w:bCs/>
          <w:sz w:val="24"/>
          <w:szCs w:val="24"/>
          <w:lang w:val="es-ES_tradnl"/>
        </w:rPr>
        <w:t>s</w:t>
      </w:r>
      <w:r w:rsidR="000C12E2" w:rsidRPr="0060171D">
        <w:rPr>
          <w:rFonts w:ascii="Arial" w:hAnsi="Arial" w:cs="Arial"/>
          <w:bCs/>
          <w:sz w:val="24"/>
          <w:szCs w:val="24"/>
          <w:lang w:val="es-ES_tradnl"/>
        </w:rPr>
        <w:t xml:space="preserve"> que se realicen, </w:t>
      </w:r>
      <w:r w:rsidRPr="0060171D">
        <w:rPr>
          <w:rFonts w:ascii="Arial" w:hAnsi="Arial" w:cs="Arial"/>
          <w:bCs/>
          <w:sz w:val="24"/>
          <w:szCs w:val="24"/>
          <w:lang w:val="es-ES_tradnl"/>
        </w:rPr>
        <w:t>es un expediente independiente, todos llevan sus propios modelos y pagos independientes</w:t>
      </w:r>
      <w:r w:rsidR="00B43AF7" w:rsidRPr="0060171D">
        <w:rPr>
          <w:rFonts w:ascii="Arial" w:hAnsi="Arial" w:cs="Arial"/>
          <w:bCs/>
          <w:sz w:val="24"/>
          <w:szCs w:val="24"/>
          <w:lang w:val="es-ES_tradnl"/>
        </w:rPr>
        <w:t>, incluye las prórrogas, las cuales sólo se exime</w:t>
      </w:r>
      <w:r w:rsidR="000C12E2" w:rsidRPr="0060171D">
        <w:rPr>
          <w:rFonts w:ascii="Arial" w:hAnsi="Arial" w:cs="Arial"/>
          <w:bCs/>
          <w:sz w:val="24"/>
          <w:szCs w:val="24"/>
          <w:lang w:val="es-ES_tradnl"/>
        </w:rPr>
        <w:t>n</w:t>
      </w:r>
      <w:r w:rsidR="00B43AF7" w:rsidRPr="0060171D">
        <w:rPr>
          <w:rFonts w:ascii="Arial" w:hAnsi="Arial" w:cs="Arial"/>
          <w:bCs/>
          <w:sz w:val="24"/>
          <w:szCs w:val="24"/>
          <w:lang w:val="es-ES_tradnl"/>
        </w:rPr>
        <w:t xml:space="preserve"> de los sellos timbrados.</w:t>
      </w:r>
    </w:p>
    <w:p w14:paraId="7342D63D" w14:textId="77777777" w:rsidR="00823F34" w:rsidRPr="0080684E" w:rsidRDefault="00823F34" w:rsidP="00823F3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23F34">
        <w:rPr>
          <w:rFonts w:ascii="Arial" w:hAnsi="Arial" w:cs="Arial"/>
          <w:b/>
          <w:sz w:val="24"/>
          <w:szCs w:val="24"/>
          <w:lang w:val="es-ES_tradnl"/>
        </w:rPr>
        <w:t>NOTA</w:t>
      </w:r>
      <w:r w:rsidR="0080684E">
        <w:rPr>
          <w:rFonts w:ascii="Arial" w:hAnsi="Arial" w:cs="Arial"/>
          <w:b/>
          <w:sz w:val="24"/>
          <w:szCs w:val="24"/>
          <w:lang w:val="es-ES_tradnl"/>
        </w:rPr>
        <w:t xml:space="preserve"> IMPORTANTE</w:t>
      </w:r>
      <w:r w:rsidR="0080684E" w:rsidRPr="00823F34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 w:rsidR="008E450F">
        <w:rPr>
          <w:rFonts w:ascii="Arial" w:hAnsi="Arial" w:cs="Arial"/>
          <w:b/>
          <w:sz w:val="24"/>
          <w:szCs w:val="24"/>
          <w:lang w:val="es-ES_tradnl"/>
        </w:rPr>
        <w:t>Recuerde que, a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 xml:space="preserve">ntes de privar de la personalidad jurídica a alguna Empresa 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>que pose</w:t>
      </w:r>
      <w:r w:rsidR="0080684E">
        <w:rPr>
          <w:rFonts w:ascii="Arial" w:hAnsi="Arial" w:cs="Arial"/>
          <w:b/>
          <w:sz w:val="24"/>
          <w:szCs w:val="24"/>
          <w:lang w:val="es-ES_tradnl"/>
        </w:rPr>
        <w:t xml:space="preserve">a </w:t>
      </w:r>
      <w:r w:rsidR="00EB0E63">
        <w:rPr>
          <w:rFonts w:ascii="Arial" w:hAnsi="Arial" w:cs="Arial"/>
          <w:b/>
          <w:sz w:val="24"/>
          <w:szCs w:val="24"/>
          <w:lang w:val="es-ES_tradnl"/>
        </w:rPr>
        <w:t xml:space="preserve">un permiso de reconocimiento o </w:t>
      </w:r>
      <w:r w:rsidR="0080684E">
        <w:rPr>
          <w:rFonts w:ascii="Arial" w:hAnsi="Arial" w:cs="Arial"/>
          <w:b/>
          <w:sz w:val="24"/>
          <w:szCs w:val="24"/>
          <w:lang w:val="es-ES_tradnl"/>
        </w:rPr>
        <w:t xml:space="preserve">una concesión minera 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>otorgad</w:t>
      </w:r>
      <w:r w:rsidR="0080684E">
        <w:rPr>
          <w:rFonts w:ascii="Arial" w:hAnsi="Arial" w:cs="Arial"/>
          <w:b/>
          <w:sz w:val="24"/>
          <w:szCs w:val="24"/>
          <w:lang w:val="es-ES_tradnl"/>
        </w:rPr>
        <w:t>a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>,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 xml:space="preserve"> debe tener en cuenta 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 xml:space="preserve">qué hará con </w:t>
      </w:r>
      <w:r w:rsidR="00EB0E63">
        <w:rPr>
          <w:rFonts w:ascii="Arial" w:hAnsi="Arial" w:cs="Arial"/>
          <w:b/>
          <w:sz w:val="24"/>
          <w:szCs w:val="24"/>
          <w:lang w:val="es-ES_tradnl"/>
        </w:rPr>
        <w:t>ese permiso o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0684E">
        <w:rPr>
          <w:rFonts w:ascii="Arial" w:hAnsi="Arial" w:cs="Arial"/>
          <w:b/>
          <w:sz w:val="24"/>
          <w:szCs w:val="24"/>
          <w:lang w:val="es-ES_tradnl"/>
        </w:rPr>
        <w:t>concesión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 xml:space="preserve"> (</w:t>
      </w:r>
      <w:r w:rsidR="00EB0E63">
        <w:rPr>
          <w:rFonts w:ascii="Arial" w:hAnsi="Arial" w:cs="Arial"/>
          <w:b/>
          <w:sz w:val="24"/>
          <w:szCs w:val="24"/>
          <w:lang w:val="es-ES_tradnl"/>
        </w:rPr>
        <w:t xml:space="preserve">sea 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>renuncia, traspaso u otro)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>, pues el artículo 69 inciso b) de la Ley 76, “Ley de Minas” establece</w:t>
      </w:r>
      <w:r w:rsidR="00EB0E63" w:rsidRPr="00EB0E6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EB0E63" w:rsidRPr="0080684E">
        <w:rPr>
          <w:rFonts w:ascii="Arial" w:hAnsi="Arial" w:cs="Arial"/>
          <w:b/>
          <w:sz w:val="24"/>
          <w:szCs w:val="24"/>
          <w:u w:val="single"/>
          <w:lang w:val="es-ES_tradnl"/>
        </w:rPr>
        <w:t>como causa de extinción de las concesiones</w:t>
      </w:r>
      <w:r w:rsidR="00EB0E63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r w:rsidRPr="0080684E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la pérdida de </w:t>
      </w:r>
      <w:r w:rsidR="008E450F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la </w:t>
      </w:r>
      <w:r w:rsidRPr="0080684E">
        <w:rPr>
          <w:rFonts w:ascii="Arial" w:hAnsi="Arial" w:cs="Arial"/>
          <w:b/>
          <w:sz w:val="24"/>
          <w:szCs w:val="24"/>
          <w:u w:val="single"/>
          <w:lang w:val="es-ES_tradnl"/>
        </w:rPr>
        <w:t>personalidad jurídica</w:t>
      </w:r>
      <w:r w:rsidR="00EB0E63" w:rsidRPr="00EB0E63">
        <w:rPr>
          <w:rFonts w:ascii="Arial" w:hAnsi="Arial" w:cs="Arial"/>
          <w:b/>
          <w:sz w:val="24"/>
          <w:szCs w:val="24"/>
          <w:lang w:val="es-ES_tradnl"/>
        </w:rPr>
        <w:t>.</w:t>
      </w:r>
      <w:r w:rsidRPr="0080684E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</w:p>
    <w:p w14:paraId="6621E31C" w14:textId="57922CE0" w:rsidR="00823F34" w:rsidRPr="00813FA1" w:rsidRDefault="00823F34" w:rsidP="00813FA1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23F34">
        <w:rPr>
          <w:rFonts w:ascii="Arial" w:hAnsi="Arial" w:cs="Arial"/>
          <w:b/>
          <w:sz w:val="28"/>
          <w:szCs w:val="28"/>
          <w:lang w:val="es-ES_tradnl"/>
        </w:rPr>
        <w:t>“OJO”</w:t>
      </w:r>
      <w:r w:rsidR="000A7E47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EB0E63">
        <w:rPr>
          <w:rFonts w:ascii="Arial" w:hAnsi="Arial" w:cs="Arial"/>
          <w:b/>
          <w:sz w:val="28"/>
          <w:szCs w:val="28"/>
          <w:lang w:val="es-ES_tradnl"/>
        </w:rPr>
        <w:t xml:space="preserve">permisionarios o </w:t>
      </w:r>
      <w:r w:rsidR="000A7E47">
        <w:rPr>
          <w:rFonts w:ascii="Arial" w:hAnsi="Arial" w:cs="Arial"/>
          <w:b/>
          <w:sz w:val="28"/>
          <w:szCs w:val="28"/>
          <w:lang w:val="es-ES_tradnl"/>
        </w:rPr>
        <w:t>concesionarios: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 xml:space="preserve"> Prestar ATENCION a los términos de </w:t>
      </w:r>
      <w:r w:rsidR="00EB0E63">
        <w:rPr>
          <w:rFonts w:ascii="Arial" w:hAnsi="Arial" w:cs="Arial"/>
          <w:b/>
          <w:sz w:val="24"/>
          <w:szCs w:val="24"/>
          <w:lang w:val="es-ES_tradnl"/>
        </w:rPr>
        <w:t>los permisos o l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 xml:space="preserve">as concesiones mineras </w:t>
      </w:r>
      <w:r w:rsidR="0022054C">
        <w:rPr>
          <w:rFonts w:ascii="Arial" w:hAnsi="Arial" w:cs="Arial"/>
          <w:b/>
          <w:sz w:val="24"/>
          <w:szCs w:val="24"/>
          <w:lang w:val="es-ES_tradnl"/>
        </w:rPr>
        <w:t xml:space="preserve">ya otorgados 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>si desean prorrogar</w:t>
      </w:r>
      <w:r w:rsidR="00EB0E63">
        <w:rPr>
          <w:rFonts w:ascii="Arial" w:hAnsi="Arial" w:cs="Arial"/>
          <w:b/>
          <w:sz w:val="24"/>
          <w:szCs w:val="24"/>
          <w:lang w:val="es-ES_tradnl"/>
        </w:rPr>
        <w:t>los</w:t>
      </w:r>
      <w:r w:rsidRPr="00823F34">
        <w:rPr>
          <w:rFonts w:ascii="Arial" w:hAnsi="Arial" w:cs="Arial"/>
          <w:b/>
          <w:sz w:val="24"/>
          <w:szCs w:val="24"/>
          <w:lang w:val="es-ES_tradnl"/>
        </w:rPr>
        <w:t>, ver artículos 14 y 20 del Decreto 222, “Reglamento de la Ley de Minas”.</w:t>
      </w:r>
    </w:p>
    <w:p w14:paraId="3D129A3D" w14:textId="77777777" w:rsidR="005527C1" w:rsidRPr="0060171D" w:rsidRDefault="005527C1" w:rsidP="0069230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5527C1">
        <w:rPr>
          <w:rFonts w:ascii="Arial Black" w:hAnsi="Arial Black" w:cs="Arial"/>
          <w:sz w:val="28"/>
          <w:szCs w:val="28"/>
          <w:lang w:val="es-ES_tradnl"/>
        </w:rPr>
        <w:t>OJO –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0171D">
        <w:rPr>
          <w:rFonts w:ascii="Arial" w:hAnsi="Arial" w:cs="Arial"/>
          <w:sz w:val="24"/>
          <w:szCs w:val="24"/>
          <w:lang w:val="es-ES_tradnl"/>
        </w:rPr>
        <w:t xml:space="preserve">En cuanto al nombre o denominación de la concesión; usted debe elegir un </w:t>
      </w:r>
      <w:r w:rsidRPr="0060171D">
        <w:rPr>
          <w:rFonts w:ascii="Arial" w:hAnsi="Arial" w:cs="Arial"/>
          <w:b/>
          <w:bCs/>
          <w:sz w:val="24"/>
          <w:szCs w:val="24"/>
          <w:lang w:val="es-ES_tradnl"/>
        </w:rPr>
        <w:t>nombre corto</w:t>
      </w:r>
      <w:r w:rsidRPr="0060171D">
        <w:rPr>
          <w:rFonts w:ascii="Arial" w:hAnsi="Arial" w:cs="Arial"/>
          <w:sz w:val="24"/>
          <w:szCs w:val="24"/>
          <w:lang w:val="es-ES_tradnl"/>
        </w:rPr>
        <w:t xml:space="preserve">, a lo sumo con dos o tres vocablos </w:t>
      </w:r>
      <w:r w:rsidRPr="0060171D">
        <w:rPr>
          <w:rFonts w:ascii="Arial" w:hAnsi="Arial" w:cs="Arial"/>
          <w:b/>
          <w:bCs/>
          <w:sz w:val="24"/>
          <w:szCs w:val="24"/>
          <w:lang w:val="es-ES_tradnl"/>
        </w:rPr>
        <w:t>NO MÁS</w:t>
      </w:r>
      <w:r w:rsidRPr="0060171D">
        <w:rPr>
          <w:rFonts w:ascii="Arial" w:hAnsi="Arial" w:cs="Arial"/>
          <w:sz w:val="24"/>
          <w:szCs w:val="24"/>
          <w:lang w:val="es-ES_tradnl"/>
        </w:rPr>
        <w:t xml:space="preserve">, pues nos impide colocarlo en nuestra base de datos cuando se pasa de esta extensión. </w:t>
      </w:r>
      <w:r w:rsidRPr="0060171D">
        <w:rPr>
          <w:rFonts w:ascii="Arial" w:hAnsi="Arial" w:cs="Arial"/>
          <w:b/>
          <w:bCs/>
          <w:sz w:val="24"/>
          <w:szCs w:val="24"/>
          <w:lang w:val="es-ES_tradnl"/>
        </w:rPr>
        <w:t>NO PUEDE REPETIR NOMBRES IGUALES A OTRAS CONCESIONES YA OTORGADAS O EXTINGUIDAS</w:t>
      </w:r>
      <w:r w:rsidRPr="0060171D">
        <w:rPr>
          <w:rFonts w:ascii="Arial" w:hAnsi="Arial" w:cs="Arial"/>
          <w:sz w:val="24"/>
          <w:szCs w:val="24"/>
          <w:lang w:val="es-ES_tradnl"/>
        </w:rPr>
        <w:t>, elija nuevo nombre, el que debe coincidir con el de la micro y el resto de la documentación.</w:t>
      </w:r>
    </w:p>
    <w:p w14:paraId="0DB3F3AD" w14:textId="77777777" w:rsidR="005527C1" w:rsidRPr="005527C1" w:rsidRDefault="005527C1" w:rsidP="0069230B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4B97DB56" w14:textId="074D9A77" w:rsidR="0069230B" w:rsidRPr="0069230B" w:rsidRDefault="007E3E3E" w:rsidP="0069230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Puede c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onsultar </w:t>
      </w:r>
      <w:r w:rsidR="00886FEB">
        <w:rPr>
          <w:rFonts w:ascii="Arial" w:hAnsi="Arial" w:cs="Arial"/>
          <w:sz w:val="24"/>
          <w:szCs w:val="24"/>
          <w:lang w:val="es-ES_tradnl"/>
        </w:rPr>
        <w:t xml:space="preserve">o solicitar, 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>en la Dirección de Registro, Control y Asesoría Legal</w:t>
      </w:r>
      <w:r w:rsidR="00886FEB">
        <w:rPr>
          <w:rFonts w:ascii="Arial" w:hAnsi="Arial" w:cs="Arial"/>
          <w:sz w:val="24"/>
          <w:szCs w:val="24"/>
          <w:lang w:val="es-ES_tradnl"/>
        </w:rPr>
        <w:t>,</w:t>
      </w:r>
      <w:r w:rsidR="00F724C2" w:rsidRPr="00F724C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724C2">
        <w:rPr>
          <w:rFonts w:ascii="Arial" w:hAnsi="Arial" w:cs="Arial"/>
          <w:sz w:val="24"/>
          <w:szCs w:val="24"/>
          <w:lang w:val="es-ES_tradnl"/>
        </w:rPr>
        <w:t>le sea enviada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 la </w:t>
      </w:r>
      <w:r w:rsidR="0069230B" w:rsidRPr="00D22FC6">
        <w:rPr>
          <w:rFonts w:ascii="Arial" w:hAnsi="Arial" w:cs="Arial"/>
          <w:b/>
          <w:sz w:val="24"/>
          <w:szCs w:val="24"/>
          <w:lang w:val="es-ES_tradnl"/>
        </w:rPr>
        <w:t xml:space="preserve">Resolución </w:t>
      </w:r>
      <w:r w:rsidR="0022054C">
        <w:rPr>
          <w:rFonts w:ascii="Arial" w:hAnsi="Arial" w:cs="Arial"/>
          <w:b/>
          <w:sz w:val="24"/>
          <w:szCs w:val="24"/>
          <w:lang w:val="es-ES_tradnl"/>
        </w:rPr>
        <w:t>16</w:t>
      </w:r>
      <w:r w:rsidR="0069230B" w:rsidRPr="00D22FC6">
        <w:rPr>
          <w:rFonts w:ascii="Arial" w:hAnsi="Arial" w:cs="Arial"/>
          <w:b/>
          <w:sz w:val="24"/>
          <w:szCs w:val="24"/>
          <w:lang w:val="es-ES_tradnl"/>
        </w:rPr>
        <w:t xml:space="preserve"> “Tarifas de Servicios Técnicos Productivos para solicitudes e inscripciones de Derechos Mineros”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, de </w:t>
      </w:r>
      <w:r w:rsidR="0022054C">
        <w:rPr>
          <w:rFonts w:ascii="Arial" w:hAnsi="Arial" w:cs="Arial"/>
          <w:sz w:val="24"/>
          <w:szCs w:val="24"/>
          <w:lang w:val="es-ES_tradnl"/>
        </w:rPr>
        <w:t>1º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22054C">
        <w:rPr>
          <w:rFonts w:ascii="Arial" w:hAnsi="Arial" w:cs="Arial"/>
          <w:sz w:val="24"/>
          <w:szCs w:val="24"/>
          <w:lang w:val="es-ES_tradnl"/>
        </w:rPr>
        <w:t>octubre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 de 20</w:t>
      </w:r>
      <w:r w:rsidR="004E1575">
        <w:rPr>
          <w:rFonts w:ascii="Arial" w:hAnsi="Arial" w:cs="Arial"/>
          <w:sz w:val="24"/>
          <w:szCs w:val="24"/>
          <w:lang w:val="es-ES_tradnl"/>
        </w:rPr>
        <w:t>2</w:t>
      </w:r>
      <w:r w:rsidR="0022054C">
        <w:rPr>
          <w:rFonts w:ascii="Arial" w:hAnsi="Arial" w:cs="Arial"/>
          <w:sz w:val="24"/>
          <w:szCs w:val="24"/>
          <w:lang w:val="es-ES_tradnl"/>
        </w:rPr>
        <w:t>5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, del </w:t>
      </w:r>
      <w:proofErr w:type="gramStart"/>
      <w:r w:rsidR="0022054C">
        <w:rPr>
          <w:rFonts w:ascii="Arial" w:hAnsi="Arial" w:cs="Arial"/>
          <w:sz w:val="24"/>
          <w:szCs w:val="24"/>
          <w:lang w:val="es-ES_tradnl"/>
        </w:rPr>
        <w:t>Director General</w:t>
      </w:r>
      <w:proofErr w:type="gramEnd"/>
      <w:r w:rsidR="0022054C">
        <w:rPr>
          <w:rFonts w:ascii="Arial" w:hAnsi="Arial" w:cs="Arial"/>
          <w:sz w:val="24"/>
          <w:szCs w:val="24"/>
          <w:lang w:val="es-ES_tradnl"/>
        </w:rPr>
        <w:t xml:space="preserve"> de la Oficina Nacional de Recursos Minerales</w:t>
      </w:r>
      <w:r w:rsidR="00585CED">
        <w:rPr>
          <w:rFonts w:ascii="Arial" w:hAnsi="Arial" w:cs="Arial"/>
          <w:sz w:val="24"/>
          <w:szCs w:val="24"/>
          <w:lang w:val="es-ES_tradnl"/>
        </w:rPr>
        <w:t>, la Ley de Minas y</w:t>
      </w:r>
      <w:r w:rsidR="00846DA4">
        <w:rPr>
          <w:rFonts w:ascii="Arial" w:hAnsi="Arial" w:cs="Arial"/>
          <w:sz w:val="24"/>
          <w:szCs w:val="24"/>
          <w:lang w:val="es-ES_tradnl"/>
        </w:rPr>
        <w:t xml:space="preserve"> su </w:t>
      </w:r>
      <w:r w:rsidR="00585CED">
        <w:rPr>
          <w:rFonts w:ascii="Arial" w:hAnsi="Arial" w:cs="Arial"/>
          <w:sz w:val="24"/>
          <w:szCs w:val="24"/>
          <w:lang w:val="es-ES_tradnl"/>
        </w:rPr>
        <w:t>Reglamento.</w:t>
      </w:r>
      <w:r w:rsidR="0069230B" w:rsidRPr="0069230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F411D">
        <w:rPr>
          <w:rFonts w:ascii="Arial" w:hAnsi="Arial" w:cs="Arial"/>
          <w:sz w:val="24"/>
          <w:szCs w:val="24"/>
          <w:lang w:val="es-ES_tradnl"/>
        </w:rPr>
        <w:t>Esta Resolución lo informa cuánto debe pagar, según las hectáreas y tipo de mineral (metálico, no metálico) que está solicitando.</w:t>
      </w:r>
    </w:p>
    <w:p w14:paraId="1BC64185" w14:textId="77777777" w:rsidR="0069230B" w:rsidRDefault="0069230B" w:rsidP="0069230B">
      <w:pPr>
        <w:spacing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FCC458A" w14:textId="77777777" w:rsidR="007E3E3E" w:rsidRDefault="00823F34" w:rsidP="004E1575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SOBRE LOS </w:t>
      </w:r>
      <w:r w:rsidR="007E3E3E" w:rsidRPr="007E3E3E">
        <w:rPr>
          <w:rFonts w:ascii="Arial" w:hAnsi="Arial" w:cs="Arial"/>
          <w:b/>
          <w:sz w:val="24"/>
          <w:szCs w:val="24"/>
          <w:lang w:val="es-ES_tradnl"/>
        </w:rPr>
        <w:t>TRASPASOS:</w:t>
      </w:r>
    </w:p>
    <w:p w14:paraId="7A9477C6" w14:textId="2BAC5DEE" w:rsidR="00823F34" w:rsidRDefault="00823F34" w:rsidP="004E157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86918">
        <w:rPr>
          <w:rFonts w:ascii="Arial" w:hAnsi="Arial" w:cs="Arial"/>
          <w:sz w:val="24"/>
          <w:szCs w:val="24"/>
          <w:lang w:val="es-ES_tradnl"/>
        </w:rPr>
        <w:t>El titular del</w:t>
      </w:r>
      <w:r w:rsidR="004E1575" w:rsidRPr="00C86918">
        <w:rPr>
          <w:rFonts w:ascii="Arial" w:hAnsi="Arial" w:cs="Arial"/>
          <w:sz w:val="24"/>
          <w:szCs w:val="24"/>
          <w:lang w:val="es-ES_tradnl"/>
        </w:rPr>
        <w:t xml:space="preserve"> permiso de reconocimiento o concesión minera</w:t>
      </w:r>
      <w:r w:rsidRPr="00C8691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A05BC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22054C">
        <w:rPr>
          <w:rFonts w:ascii="Arial" w:hAnsi="Arial" w:cs="Arial"/>
          <w:sz w:val="24"/>
          <w:szCs w:val="24"/>
          <w:lang w:val="es-ES_tradnl"/>
        </w:rPr>
        <w:t>tienen la intención de traspasarlos a otra entidad</w:t>
      </w:r>
      <w:r w:rsidR="007A05BC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22054C">
        <w:rPr>
          <w:rFonts w:ascii="Arial" w:hAnsi="Arial" w:cs="Arial"/>
          <w:sz w:val="24"/>
          <w:szCs w:val="24"/>
          <w:lang w:val="es-ES_tradnl"/>
        </w:rPr>
        <w:t xml:space="preserve">está obligado a </w:t>
      </w:r>
      <w:r w:rsidRPr="00C86918">
        <w:rPr>
          <w:rFonts w:ascii="Arial" w:hAnsi="Arial" w:cs="Arial"/>
          <w:sz w:val="24"/>
          <w:szCs w:val="24"/>
          <w:lang w:val="es-ES_tradnl"/>
        </w:rPr>
        <w:t>presenta</w:t>
      </w:r>
      <w:r w:rsidR="0022054C">
        <w:rPr>
          <w:rFonts w:ascii="Arial" w:hAnsi="Arial" w:cs="Arial"/>
          <w:sz w:val="24"/>
          <w:szCs w:val="24"/>
          <w:lang w:val="es-ES_tradnl"/>
        </w:rPr>
        <w:t>r</w:t>
      </w:r>
      <w:r w:rsidRPr="00C86918">
        <w:rPr>
          <w:rFonts w:ascii="Arial" w:hAnsi="Arial" w:cs="Arial"/>
          <w:sz w:val="24"/>
          <w:szCs w:val="24"/>
          <w:lang w:val="es-ES_tradnl"/>
        </w:rPr>
        <w:t xml:space="preserve"> de la Empresa que va a recibir el traspaso, los documentos siguientes:</w:t>
      </w:r>
    </w:p>
    <w:p w14:paraId="2CC3F36C" w14:textId="2BEE18B4" w:rsidR="007E3E3E" w:rsidRDefault="004D24C5" w:rsidP="004D24C5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</w:pPr>
      <w:r w:rsidRPr="004D24C5"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 xml:space="preserve">MODELO </w:t>
      </w:r>
      <w:r w:rsidR="007A05BC"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 xml:space="preserve">de </w:t>
      </w:r>
      <w:r w:rsidR="00E427AD" w:rsidRPr="009D35BC">
        <w:rPr>
          <w:rFonts w:ascii="*Calibri-2830-Identity-H" w:hAnsi="*Calibri-2830-Identity-H" w:cs="*Calibri-2830-Identity-H"/>
          <w:b/>
          <w:sz w:val="24"/>
          <w:szCs w:val="24"/>
        </w:rPr>
        <w:t>SOLICITUD DE TRASPASO DE CONCESIONES MINERAS Y PERMISOS DE RECONOCIMIENTO</w:t>
      </w:r>
      <w:r w:rsidRPr="0022054C">
        <w:rPr>
          <w:rFonts w:ascii="Arial" w:eastAsia="Times New Roman" w:hAnsi="Arial" w:cs="Times New Roman"/>
          <w:bCs/>
          <w:snapToGrid w:val="0"/>
          <w:sz w:val="24"/>
          <w:szCs w:val="24"/>
          <w:lang w:eastAsia="es-ES"/>
        </w:rPr>
        <w:t>.</w:t>
      </w:r>
      <w:r w:rsidR="0022054C" w:rsidRPr="0022054C">
        <w:rPr>
          <w:rFonts w:ascii="Arial" w:eastAsia="Times New Roman" w:hAnsi="Arial" w:cs="Times New Roman"/>
          <w:bCs/>
          <w:snapToGrid w:val="0"/>
          <w:sz w:val="24"/>
          <w:szCs w:val="24"/>
          <w:lang w:eastAsia="es-ES"/>
        </w:rPr>
        <w:t xml:space="preserve"> (este es firmado </w:t>
      </w:r>
      <w:r w:rsidR="0022054C">
        <w:rPr>
          <w:rFonts w:ascii="Arial" w:eastAsia="Times New Roman" w:hAnsi="Arial" w:cs="Times New Roman"/>
          <w:bCs/>
          <w:snapToGrid w:val="0"/>
          <w:sz w:val="24"/>
          <w:szCs w:val="24"/>
          <w:lang w:eastAsia="es-ES"/>
        </w:rPr>
        <w:t xml:space="preserve">al final </w:t>
      </w:r>
      <w:r w:rsidR="0022054C" w:rsidRPr="0022054C">
        <w:rPr>
          <w:rFonts w:ascii="Arial" w:eastAsia="Times New Roman" w:hAnsi="Arial" w:cs="Times New Roman"/>
          <w:bCs/>
          <w:snapToGrid w:val="0"/>
          <w:sz w:val="24"/>
          <w:szCs w:val="24"/>
          <w:lang w:eastAsia="es-ES"/>
        </w:rPr>
        <w:t>por el que cede)</w:t>
      </w:r>
    </w:p>
    <w:p w14:paraId="745E3FE3" w14:textId="77777777" w:rsidR="000C12E2" w:rsidRPr="009D35BC" w:rsidRDefault="000C12E2" w:rsidP="000C12E2">
      <w:pPr>
        <w:pStyle w:val="Prrafodelista"/>
        <w:widowControl w:val="0"/>
        <w:spacing w:after="0" w:line="240" w:lineRule="auto"/>
        <w:ind w:left="360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</w:pPr>
    </w:p>
    <w:p w14:paraId="5EC5D682" w14:textId="77777777" w:rsidR="00875429" w:rsidRDefault="00875429" w:rsidP="004D24C5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 xml:space="preserve">Escrito </w:t>
      </w:r>
      <w:r w:rsidR="000C12E2"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 xml:space="preserve">realizado por el que cede, </w:t>
      </w:r>
      <w:r w:rsidRPr="00875429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dirigido al </w:t>
      </w:r>
      <w:proofErr w:type="gramStart"/>
      <w:r w:rsidRPr="00875429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>Director General</w:t>
      </w:r>
      <w:proofErr w:type="gramEnd"/>
      <w:r w:rsidRPr="00875429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 de la Oficina Nacional de Recursos Minerales (ONRM), fundamentando su intención de traspaso.</w:t>
      </w:r>
      <w:r w:rsidR="00823F34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 </w:t>
      </w:r>
    </w:p>
    <w:p w14:paraId="66C31A8E" w14:textId="77777777" w:rsidR="000C12E2" w:rsidRPr="000C12E2" w:rsidRDefault="000C12E2" w:rsidP="000C12E2">
      <w:pPr>
        <w:pStyle w:val="Prrafodelista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</w:p>
    <w:p w14:paraId="65DEB7EA" w14:textId="370EB888" w:rsidR="00823F34" w:rsidRDefault="00823F34" w:rsidP="00823F34">
      <w:pPr>
        <w:pStyle w:val="Prrafodelista"/>
        <w:numPr>
          <w:ilvl w:val="0"/>
          <w:numId w:val="5"/>
        </w:numPr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  <w:r w:rsidRPr="00823F34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Carta de </w:t>
      </w:r>
      <w:r w:rsidRPr="00C86918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>aceptación</w:t>
      </w:r>
      <w:r w:rsidRPr="00C86918"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 xml:space="preserve"> </w:t>
      </w:r>
      <w:r w:rsidRPr="00C86918">
        <w:rPr>
          <w:rFonts w:ascii="Arial" w:eastAsia="Times New Roman" w:hAnsi="Arial" w:cs="Times New Roman"/>
          <w:b/>
          <w:i/>
          <w:snapToGrid w:val="0"/>
          <w:sz w:val="24"/>
          <w:szCs w:val="24"/>
          <w:u w:val="single"/>
          <w:lang w:eastAsia="es-ES"/>
        </w:rPr>
        <w:t>del que recibe</w:t>
      </w:r>
      <w:r w:rsidRPr="00823F34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 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>el traspaso.</w:t>
      </w:r>
      <w:r w:rsidR="0022054C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 (firmada por el que recibe)</w:t>
      </w:r>
    </w:p>
    <w:p w14:paraId="2C426F4A" w14:textId="77777777" w:rsidR="000C12E2" w:rsidRPr="000C12E2" w:rsidRDefault="000C12E2" w:rsidP="000C12E2">
      <w:pPr>
        <w:pStyle w:val="Prrafodelista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</w:p>
    <w:p w14:paraId="0BB43736" w14:textId="7744985E" w:rsidR="00823F34" w:rsidRPr="000C12E2" w:rsidRDefault="004D24C5" w:rsidP="007C60ED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Resolución de nombramiento del </w:t>
      </w:r>
      <w:proofErr w:type="gramStart"/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Director General</w:t>
      </w:r>
      <w:proofErr w:type="gramEnd"/>
      <w:r w:rsidR="00FD7FB9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, </w:t>
      </w:r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Gerente</w:t>
      </w:r>
      <w:r w:rsidR="00FD7FB9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, </w:t>
      </w:r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Presidente</w:t>
      </w:r>
      <w:r w:rsidR="00FD7FB9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, </w:t>
      </w:r>
      <w:r w:rsidR="00896025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Administrador</w:t>
      </w:r>
      <w:r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="00FA22D4" w:rsidRPr="00E427AD">
        <w:rPr>
          <w:rFonts w:ascii="Arial" w:eastAsia="Times New Roman" w:hAnsi="Arial" w:cs="Times New Roman"/>
          <w:b/>
          <w:i/>
          <w:snapToGrid w:val="0"/>
          <w:sz w:val="24"/>
          <w:szCs w:val="24"/>
          <w:u w:val="single"/>
          <w:lang w:val="es-ES_tradnl" w:eastAsia="es-ES"/>
        </w:rPr>
        <w:t>del que cede</w:t>
      </w:r>
      <w:r w:rsidR="00FA22D4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el permiso de reconocimiento o </w:t>
      </w:r>
      <w:r w:rsidR="000C12E2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la 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concesión minera</w:t>
      </w:r>
      <w:r w:rsid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.</w:t>
      </w:r>
      <w:r w:rsidR="00FA22D4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</w:p>
    <w:p w14:paraId="1BB6D77B" w14:textId="77777777" w:rsidR="000C12E2" w:rsidRPr="000C12E2" w:rsidRDefault="000C12E2" w:rsidP="000C12E2">
      <w:pPr>
        <w:pStyle w:val="Prrafodelista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</w:p>
    <w:p w14:paraId="50753A63" w14:textId="5650DD3F" w:rsidR="00E427AD" w:rsidRPr="000C12E2" w:rsidRDefault="004D24C5" w:rsidP="00E427AD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Resolución de nombramiento del </w:t>
      </w:r>
      <w:proofErr w:type="gramStart"/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Director General</w:t>
      </w:r>
      <w:proofErr w:type="gramEnd"/>
      <w:r w:rsidR="00FD7FB9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, </w:t>
      </w:r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Gerente</w:t>
      </w:r>
      <w:r w:rsidR="00FD7FB9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, </w:t>
      </w:r>
      <w:r w:rsidRPr="00823F34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Presidente</w:t>
      </w:r>
      <w:r w:rsidR="00FD7FB9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, </w:t>
      </w:r>
      <w:r w:rsidR="00896025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Administrador</w:t>
      </w:r>
      <w:r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de la </w:t>
      </w:r>
      <w:r w:rsidR="00C95ED1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Empresa</w:t>
      </w:r>
      <w:r w:rsidR="0089602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o Unidad</w:t>
      </w:r>
      <w:r w:rsidR="00C95ED1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="000C12E2" w:rsidRPr="00E427AD">
        <w:rPr>
          <w:rFonts w:ascii="Arial" w:eastAsia="Times New Roman" w:hAnsi="Arial" w:cs="Times New Roman"/>
          <w:b/>
          <w:i/>
          <w:snapToGrid w:val="0"/>
          <w:sz w:val="24"/>
          <w:szCs w:val="24"/>
          <w:u w:val="single"/>
          <w:lang w:val="es-ES_tradnl" w:eastAsia="es-ES"/>
        </w:rPr>
        <w:t>del que recibe</w:t>
      </w:r>
      <w:r w:rsidR="000C12E2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,</w:t>
      </w:r>
      <w:r w:rsidR="000C12E2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="00C95ED1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debidamente</w:t>
      </w:r>
      <w:r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firmada por quien la emitió y certificada por el jurídico con fecha vigente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.</w:t>
      </w:r>
      <w:r w:rsidR="00E427AD" w:rsidRPr="00823F3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</w:p>
    <w:p w14:paraId="3C4DC45A" w14:textId="77777777" w:rsidR="000C12E2" w:rsidRPr="000C12E2" w:rsidRDefault="000C12E2" w:rsidP="000C12E2">
      <w:pPr>
        <w:pStyle w:val="Prrafodelista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</w:p>
    <w:p w14:paraId="0E72891D" w14:textId="07AC86A0" w:rsidR="004D24C5" w:rsidRPr="000C12E2" w:rsidRDefault="00B46045" w:rsidP="004D24C5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  <w:r w:rsidRPr="00B46045"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>CAPACIDAD FINANCIERA</w:t>
      </w:r>
      <w:r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 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>(</w:t>
      </w:r>
      <w:r w:rsidRPr="00C86918">
        <w:rPr>
          <w:rFonts w:ascii="Arial" w:eastAsia="Times New Roman" w:hAnsi="Arial" w:cs="Times New Roman"/>
          <w:b/>
          <w:i/>
          <w:snapToGrid w:val="0"/>
          <w:sz w:val="24"/>
          <w:szCs w:val="24"/>
          <w:u w:val="single"/>
          <w:lang w:val="es-ES_tradnl" w:eastAsia="es-ES"/>
        </w:rPr>
        <w:t>del que recibe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)</w:t>
      </w:r>
      <w:r w:rsidRPr="00B4604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debe 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acreditar solvencia económica con la que cuenta para enfrentar los trabajos que se propone </w:t>
      </w:r>
      <w:r w:rsidRPr="00B46045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(ESTADOS FINANCIEROS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del último trimestre 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en cuestión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): debidamente firmado y acuñado por el Contador Principal o Económico y el </w:t>
      </w:r>
      <w:proofErr w:type="gramStart"/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Director</w:t>
      </w:r>
      <w:proofErr w:type="gramEnd"/>
      <w:r w:rsidR="00B675F3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, 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Gerente</w:t>
      </w:r>
      <w:r w:rsidR="00B675F3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, </w:t>
      </w:r>
      <w:r w:rsidRPr="00B4604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Presidente de la Empresa.</w:t>
      </w:r>
    </w:p>
    <w:p w14:paraId="5B02DDE6" w14:textId="77777777" w:rsidR="000C12E2" w:rsidRPr="000C12E2" w:rsidRDefault="000C12E2" w:rsidP="000C12E2">
      <w:pPr>
        <w:pStyle w:val="Prrafodelista"/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</w:pPr>
    </w:p>
    <w:p w14:paraId="18079B85" w14:textId="77777777" w:rsidR="002D3AD8" w:rsidRPr="000C12E2" w:rsidRDefault="00B46045" w:rsidP="002D3AD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3A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Fotocopia de la Resolución</w:t>
      </w:r>
      <w:r w:rsidR="0089602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/Acuerdo</w:t>
      </w:r>
      <w:r w:rsidRPr="002D3A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/Escritura Notarial de creación de la Empresa debidamente firmada por quien la emitió y certificada por el jurídico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o letrado</w:t>
      </w:r>
      <w:r w:rsidRPr="002D3A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con fecha vigente</w:t>
      </w:r>
      <w:r w:rsidR="002D3AD8" w:rsidRPr="002D3A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Pr="00E427AD">
        <w:rPr>
          <w:rFonts w:ascii="Arial" w:eastAsia="Times New Roman" w:hAnsi="Arial" w:cs="Times New Roman"/>
          <w:b/>
          <w:i/>
          <w:snapToGrid w:val="0"/>
          <w:sz w:val="24"/>
          <w:szCs w:val="24"/>
          <w:u w:val="single"/>
          <w:lang w:val="es-ES_tradnl" w:eastAsia="es-ES"/>
        </w:rPr>
        <w:t>del que recibe</w:t>
      </w:r>
      <w:r w:rsidRPr="002D3A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.</w:t>
      </w:r>
    </w:p>
    <w:p w14:paraId="76E6046C" w14:textId="77777777" w:rsidR="000C12E2" w:rsidRPr="000C12E2" w:rsidRDefault="000C12E2" w:rsidP="000C12E2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71448B88" w14:textId="77777777" w:rsidR="002D3AD8" w:rsidRPr="000C12E2" w:rsidRDefault="002D3AD8" w:rsidP="002D3AD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3AD8">
        <w:rPr>
          <w:rFonts w:ascii="Arial" w:hAnsi="Arial" w:cs="Arial"/>
          <w:b/>
          <w:sz w:val="24"/>
          <w:szCs w:val="24"/>
          <w:lang w:val="es-ES_tradnl"/>
        </w:rPr>
        <w:t>CAPACIDAD TÉCNICA:</w:t>
      </w:r>
      <w:r w:rsidRPr="002D3AD8">
        <w:rPr>
          <w:rFonts w:ascii="Arial" w:hAnsi="Arial" w:cs="Arial"/>
          <w:sz w:val="24"/>
          <w:szCs w:val="24"/>
          <w:lang w:val="es-ES_tradnl"/>
        </w:rPr>
        <w:t xml:space="preserve"> (Acreditar en </w:t>
      </w:r>
      <w:r w:rsidR="00C95ED1" w:rsidRPr="002D3AD8">
        <w:rPr>
          <w:rFonts w:ascii="Arial" w:hAnsi="Arial" w:cs="Arial"/>
          <w:sz w:val="24"/>
          <w:szCs w:val="24"/>
          <w:lang w:val="es-ES_tradnl"/>
        </w:rPr>
        <w:t>hoja aparte) L</w:t>
      </w:r>
      <w:r w:rsidR="00E427AD" w:rsidRPr="002D3AD8">
        <w:rPr>
          <w:rFonts w:ascii="Arial" w:hAnsi="Arial" w:cs="Arial"/>
          <w:sz w:val="24"/>
          <w:szCs w:val="24"/>
          <w:lang w:val="es-ES_tradnl"/>
        </w:rPr>
        <w:t>os</w:t>
      </w:r>
      <w:r w:rsidRPr="002D3AD8">
        <w:rPr>
          <w:rFonts w:ascii="Arial" w:hAnsi="Arial" w:cs="Arial"/>
          <w:sz w:val="24"/>
          <w:szCs w:val="24"/>
          <w:lang w:val="es-ES_tradnl"/>
        </w:rPr>
        <w:t xml:space="preserve"> MEDIOS </w:t>
      </w:r>
      <w:r w:rsidR="00E427AD">
        <w:rPr>
          <w:rFonts w:ascii="Arial" w:hAnsi="Arial" w:cs="Arial"/>
          <w:sz w:val="24"/>
          <w:szCs w:val="24"/>
          <w:lang w:val="es-ES_tradnl"/>
        </w:rPr>
        <w:t xml:space="preserve">Y PERSONAL </w:t>
      </w:r>
      <w:r w:rsidR="00E427AD" w:rsidRPr="002D3AD8">
        <w:rPr>
          <w:rFonts w:ascii="Arial" w:hAnsi="Arial" w:cs="Arial"/>
          <w:sz w:val="24"/>
          <w:szCs w:val="24"/>
          <w:lang w:val="es-ES_tradnl"/>
        </w:rPr>
        <w:t xml:space="preserve">con que cuenta para enfrentar la actividad minera que se propone </w:t>
      </w:r>
      <w:r w:rsidRPr="002D3AD8">
        <w:rPr>
          <w:rFonts w:ascii="Arial" w:hAnsi="Arial" w:cs="Arial"/>
          <w:sz w:val="24"/>
          <w:szCs w:val="24"/>
          <w:lang w:val="es-ES_tradnl"/>
        </w:rPr>
        <w:t>(</w:t>
      </w:r>
      <w:r w:rsidR="00896025" w:rsidRPr="002D3AD8">
        <w:rPr>
          <w:rFonts w:ascii="Arial" w:hAnsi="Arial" w:cs="Arial"/>
          <w:sz w:val="24"/>
          <w:szCs w:val="24"/>
          <w:lang w:val="es-ES_tradnl"/>
        </w:rPr>
        <w:t>equipos, personal u otro que se use</w:t>
      </w:r>
      <w:r w:rsidRPr="002D3AD8">
        <w:rPr>
          <w:rFonts w:ascii="Arial" w:hAnsi="Arial" w:cs="Arial"/>
          <w:sz w:val="24"/>
          <w:szCs w:val="24"/>
          <w:lang w:val="es-ES_tradnl"/>
        </w:rPr>
        <w:t>), y cantidad de estos</w:t>
      </w:r>
      <w:r w:rsidRPr="002D3AD8">
        <w:rPr>
          <w:rFonts w:ascii="Arial" w:eastAsia="Times New Roman" w:hAnsi="Arial" w:cs="Times New Roman"/>
          <w:snapToGrid w:val="0"/>
          <w:sz w:val="24"/>
          <w:szCs w:val="24"/>
          <w:lang w:eastAsia="es-ES"/>
        </w:rPr>
        <w:t xml:space="preserve"> (</w:t>
      </w:r>
      <w:r w:rsidRPr="00E427AD">
        <w:rPr>
          <w:rFonts w:ascii="Arial" w:eastAsia="Times New Roman" w:hAnsi="Arial" w:cs="Times New Roman"/>
          <w:b/>
          <w:i/>
          <w:snapToGrid w:val="0"/>
          <w:sz w:val="24"/>
          <w:szCs w:val="24"/>
          <w:u w:val="single"/>
          <w:lang w:val="es-ES_tradnl" w:eastAsia="es-ES"/>
        </w:rPr>
        <w:t>del que recibe</w:t>
      </w:r>
      <w:r w:rsidRPr="002D3A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)</w:t>
      </w:r>
      <w:r w:rsidR="00846DA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, debidamente firmado y acuñado.</w:t>
      </w:r>
    </w:p>
    <w:p w14:paraId="6DA9DA9D" w14:textId="77777777" w:rsidR="000C12E2" w:rsidRPr="000C12E2" w:rsidRDefault="000C12E2" w:rsidP="000C12E2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28349CC4" w14:textId="30B8091D" w:rsidR="009827FF" w:rsidRDefault="00823F34" w:rsidP="00823F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823F34">
        <w:rPr>
          <w:rFonts w:ascii="Arial" w:hAnsi="Arial" w:cs="Arial"/>
          <w:b/>
          <w:sz w:val="24"/>
          <w:szCs w:val="24"/>
          <w:lang w:val="es-ES_tradnl"/>
        </w:rPr>
        <w:t>FACTURA DE PAGO</w:t>
      </w:r>
      <w:r w:rsidR="00846DA4">
        <w:rPr>
          <w:rFonts w:ascii="Arial" w:hAnsi="Arial" w:cs="Arial"/>
          <w:sz w:val="24"/>
          <w:szCs w:val="24"/>
          <w:lang w:val="es-ES_tradnl"/>
        </w:rPr>
        <w:t>:</w:t>
      </w:r>
      <w:r>
        <w:rPr>
          <w:rFonts w:ascii="Arial" w:hAnsi="Arial" w:cs="Arial"/>
          <w:sz w:val="24"/>
          <w:szCs w:val="24"/>
          <w:lang w:val="es-ES_tradnl"/>
        </w:rPr>
        <w:t xml:space="preserve"> (</w:t>
      </w:r>
      <w:r w:rsidRPr="0022054C">
        <w:rPr>
          <w:rFonts w:ascii="Arial" w:hAnsi="Arial" w:cs="Arial"/>
          <w:bCs/>
          <w:sz w:val="24"/>
          <w:szCs w:val="24"/>
          <w:u w:val="single"/>
          <w:lang w:val="es-ES_tradnl"/>
        </w:rPr>
        <w:t>el cedente</w:t>
      </w:r>
      <w:r w:rsidR="0022054C" w:rsidRPr="0022054C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o el que </w:t>
      </w:r>
      <w:r w:rsidR="00CA5962" w:rsidRPr="0022054C">
        <w:rPr>
          <w:rFonts w:ascii="Arial" w:hAnsi="Arial" w:cs="Arial"/>
          <w:bCs/>
          <w:sz w:val="24"/>
          <w:szCs w:val="24"/>
          <w:u w:val="single"/>
          <w:lang w:val="es-ES_tradnl"/>
        </w:rPr>
        <w:t>recibe</w:t>
      </w:r>
      <w:r w:rsidR="00CA5962">
        <w:rPr>
          <w:rFonts w:ascii="Arial" w:hAnsi="Arial" w:cs="Arial"/>
          <w:bCs/>
          <w:sz w:val="24"/>
          <w:szCs w:val="24"/>
          <w:u w:val="single"/>
          <w:lang w:val="es-ES_tradnl"/>
        </w:rPr>
        <w:t>,</w:t>
      </w:r>
      <w:r w:rsidR="00CA5962" w:rsidRPr="0022054C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según</w:t>
      </w:r>
      <w:r w:rsidR="0022054C" w:rsidRPr="0022054C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se pongan de acuerdo)</w:t>
      </w:r>
      <w:r w:rsidRPr="00823F34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paga cheque </w:t>
      </w:r>
      <w:r w:rsidRPr="00823F34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E427AD">
        <w:rPr>
          <w:rFonts w:ascii="Arial" w:hAnsi="Arial" w:cs="Arial"/>
          <w:sz w:val="24"/>
          <w:szCs w:val="24"/>
          <w:lang w:val="es-ES_tradnl"/>
        </w:rPr>
        <w:t xml:space="preserve">la Dirección de Control </w:t>
      </w:r>
      <w:r w:rsidR="00E427AD" w:rsidRPr="00823F34">
        <w:rPr>
          <w:rFonts w:ascii="Arial" w:hAnsi="Arial" w:cs="Arial"/>
          <w:sz w:val="24"/>
          <w:szCs w:val="24"/>
          <w:lang w:val="es-ES_tradnl"/>
        </w:rPr>
        <w:t>Económ</w:t>
      </w:r>
      <w:r w:rsidR="00E427AD">
        <w:rPr>
          <w:rFonts w:ascii="Arial" w:hAnsi="Arial" w:cs="Arial"/>
          <w:sz w:val="24"/>
          <w:szCs w:val="24"/>
          <w:lang w:val="es-ES_tradnl"/>
        </w:rPr>
        <w:t>ico</w:t>
      </w:r>
      <w:r w:rsidRPr="00823F34">
        <w:rPr>
          <w:rFonts w:ascii="Arial" w:hAnsi="Arial" w:cs="Arial"/>
          <w:sz w:val="24"/>
          <w:szCs w:val="24"/>
          <w:lang w:val="es-ES_tradnl"/>
        </w:rPr>
        <w:t xml:space="preserve"> de la ONRM</w:t>
      </w:r>
      <w:r w:rsidR="00475F26">
        <w:rPr>
          <w:rFonts w:ascii="Arial" w:hAnsi="Arial" w:cs="Arial"/>
          <w:sz w:val="24"/>
          <w:szCs w:val="24"/>
          <w:lang w:val="es-ES_tradnl"/>
        </w:rPr>
        <w:t xml:space="preserve"> y la factura </w:t>
      </w:r>
      <w:r w:rsidR="00E427AD">
        <w:rPr>
          <w:rFonts w:ascii="Arial" w:hAnsi="Arial" w:cs="Arial"/>
          <w:sz w:val="24"/>
          <w:szCs w:val="24"/>
          <w:lang w:val="es-ES_tradnl"/>
        </w:rPr>
        <w:t xml:space="preserve">que esta Dirección emita debe </w:t>
      </w:r>
      <w:r w:rsidR="00475F26">
        <w:rPr>
          <w:rFonts w:ascii="Arial" w:hAnsi="Arial" w:cs="Arial"/>
          <w:sz w:val="24"/>
          <w:szCs w:val="24"/>
          <w:lang w:val="es-ES_tradnl"/>
        </w:rPr>
        <w:t>adjunta</w:t>
      </w:r>
      <w:r w:rsidR="00E427AD">
        <w:rPr>
          <w:rFonts w:ascii="Arial" w:hAnsi="Arial" w:cs="Arial"/>
          <w:sz w:val="24"/>
          <w:szCs w:val="24"/>
          <w:lang w:val="es-ES_tradnl"/>
        </w:rPr>
        <w:t>rse</w:t>
      </w:r>
      <w:r w:rsidR="00475F26">
        <w:rPr>
          <w:rFonts w:ascii="Arial" w:hAnsi="Arial" w:cs="Arial"/>
          <w:sz w:val="24"/>
          <w:szCs w:val="24"/>
          <w:lang w:val="es-ES_tradnl"/>
        </w:rPr>
        <w:t xml:space="preserve"> a la solicitud.</w:t>
      </w:r>
    </w:p>
    <w:p w14:paraId="056EDC0E" w14:textId="77777777" w:rsidR="000C12E2" w:rsidRPr="000C12E2" w:rsidRDefault="000C12E2" w:rsidP="000C12E2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08FCB831" w14:textId="38328362" w:rsidR="00886FEB" w:rsidRDefault="00875429" w:rsidP="00886FE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427AD">
        <w:rPr>
          <w:rFonts w:ascii="Arial" w:hAnsi="Arial" w:cs="Arial"/>
          <w:sz w:val="24"/>
          <w:szCs w:val="24"/>
          <w:lang w:val="es-ES_tradnl"/>
        </w:rPr>
        <w:t xml:space="preserve">Si </w:t>
      </w:r>
      <w:r w:rsidR="00E427AD" w:rsidRP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el permiso de reconocimiento o concesión minera</w:t>
      </w:r>
      <w:r w:rsidR="00E427AD" w:rsidRPr="00E427AD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E427AD">
        <w:rPr>
          <w:rFonts w:ascii="Arial" w:hAnsi="Arial" w:cs="Arial"/>
          <w:sz w:val="24"/>
          <w:szCs w:val="24"/>
          <w:lang w:val="es-ES_tradnl"/>
        </w:rPr>
        <w:t>a traspasar consta</w:t>
      </w:r>
      <w:r w:rsidR="00E427AD" w:rsidRPr="00E427AD">
        <w:rPr>
          <w:rFonts w:ascii="Arial" w:hAnsi="Arial" w:cs="Arial"/>
          <w:sz w:val="24"/>
          <w:szCs w:val="24"/>
          <w:lang w:val="es-ES_tradnl"/>
        </w:rPr>
        <w:t>n</w:t>
      </w:r>
      <w:r w:rsidRPr="00E427AD">
        <w:rPr>
          <w:rFonts w:ascii="Arial" w:hAnsi="Arial" w:cs="Arial"/>
          <w:sz w:val="24"/>
          <w:szCs w:val="24"/>
          <w:lang w:val="es-ES_tradnl"/>
        </w:rPr>
        <w:t xml:space="preserve"> de dos o </w:t>
      </w:r>
      <w:r w:rsidR="0022054C" w:rsidRPr="00E427AD">
        <w:rPr>
          <w:rFonts w:ascii="Arial" w:hAnsi="Arial" w:cs="Arial"/>
          <w:sz w:val="24"/>
          <w:szCs w:val="24"/>
          <w:lang w:val="es-ES_tradnl"/>
        </w:rPr>
        <w:t>más áreas</w:t>
      </w:r>
      <w:r w:rsidRPr="00E427AD">
        <w:rPr>
          <w:rFonts w:ascii="Arial" w:hAnsi="Arial" w:cs="Arial"/>
          <w:sz w:val="24"/>
          <w:szCs w:val="24"/>
          <w:lang w:val="es-ES_tradnl"/>
        </w:rPr>
        <w:t xml:space="preserve"> y sólo desea traspasar una y se propone devolver el resto por no tener interés en ellas, Ud. debe presentar conjuntamente con el </w:t>
      </w:r>
      <w:r w:rsidR="0022054C" w:rsidRPr="00E427AD">
        <w:rPr>
          <w:rFonts w:ascii="Arial" w:hAnsi="Arial" w:cs="Arial"/>
          <w:sz w:val="24"/>
          <w:szCs w:val="24"/>
          <w:lang w:val="es-ES_tradnl"/>
        </w:rPr>
        <w:t>traspaso, la</w:t>
      </w:r>
      <w:r w:rsidR="00C8691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E427AD">
        <w:rPr>
          <w:rFonts w:ascii="Arial" w:hAnsi="Arial" w:cs="Arial"/>
          <w:sz w:val="24"/>
          <w:szCs w:val="24"/>
          <w:lang w:val="es-ES_tradnl"/>
        </w:rPr>
        <w:t xml:space="preserve">(s) renuncias </w:t>
      </w:r>
      <w:r w:rsidR="00E427AD" w:rsidRPr="00E427AD">
        <w:rPr>
          <w:rFonts w:ascii="Arial" w:hAnsi="Arial" w:cs="Arial"/>
          <w:sz w:val="24"/>
          <w:szCs w:val="24"/>
          <w:lang w:val="es-ES_tradnl"/>
        </w:rPr>
        <w:t xml:space="preserve">o devoluciones en los Modelos que corresponda, de las áreas </w:t>
      </w:r>
      <w:r w:rsidRPr="00E427AD">
        <w:rPr>
          <w:rFonts w:ascii="Arial" w:hAnsi="Arial" w:cs="Arial"/>
          <w:sz w:val="24"/>
          <w:szCs w:val="24"/>
          <w:lang w:val="es-ES_tradnl"/>
        </w:rPr>
        <w:t>que no traspasará</w:t>
      </w:r>
      <w:r w:rsidR="00E427AD" w:rsidRPr="00E427AD">
        <w:rPr>
          <w:rFonts w:ascii="Arial" w:hAnsi="Arial" w:cs="Arial"/>
          <w:sz w:val="24"/>
          <w:szCs w:val="24"/>
          <w:lang w:val="es-ES_tradnl"/>
        </w:rPr>
        <w:t>.</w:t>
      </w:r>
      <w:r w:rsidR="00BD4697" w:rsidRPr="00E427AD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6232DEA1" w14:textId="77777777" w:rsidR="009018A0" w:rsidRDefault="009018A0" w:rsidP="002D3AD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</w:pPr>
    </w:p>
    <w:p w14:paraId="5493B47B" w14:textId="77777777" w:rsidR="002D3AD8" w:rsidRPr="00300FEA" w:rsidRDefault="00300FEA" w:rsidP="002D3AD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</w:pPr>
      <w:r w:rsidRPr="00300FEA">
        <w:rPr>
          <w:rFonts w:ascii="Arial" w:eastAsia="Times New Roman" w:hAnsi="Arial" w:cs="Times New Roman"/>
          <w:b/>
          <w:snapToGrid w:val="0"/>
          <w:sz w:val="24"/>
          <w:szCs w:val="24"/>
          <w:lang w:eastAsia="es-ES"/>
        </w:rPr>
        <w:t>RENUNCIAS:</w:t>
      </w:r>
    </w:p>
    <w:p w14:paraId="417FC566" w14:textId="77777777" w:rsidR="004D24C5" w:rsidRPr="004D24C5" w:rsidRDefault="004D24C5" w:rsidP="004D24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5DC4B76A" w14:textId="77777777" w:rsidR="00300FEA" w:rsidRDefault="00300FEA" w:rsidP="00A1231A">
      <w:pPr>
        <w:pStyle w:val="Prrafodelista"/>
        <w:widowControl w:val="0"/>
        <w:numPr>
          <w:ilvl w:val="0"/>
          <w:numId w:val="7"/>
        </w:numPr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</w:pPr>
      <w:r w:rsidRPr="00300FEA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MODELO </w:t>
      </w:r>
      <w:r w:rsidR="00C075D6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de</w:t>
      </w:r>
      <w:r w:rsidRPr="00300FEA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 xml:space="preserve"> </w:t>
      </w:r>
      <w:r w:rsidR="00E427AD" w:rsidRPr="009D35BC">
        <w:rPr>
          <w:rFonts w:ascii="*Calibri-2830-Identity-H" w:hAnsi="*Calibri-2830-Identity-H" w:cs="*Calibri-2830-Identity-H"/>
          <w:b/>
          <w:sz w:val="24"/>
          <w:szCs w:val="24"/>
        </w:rPr>
        <w:t xml:space="preserve">SOLICITUD DE RENUNCIA </w:t>
      </w:r>
      <w:r w:rsidR="00E427AD" w:rsidRPr="00966609">
        <w:rPr>
          <w:rFonts w:ascii="*Calibri-2830-Identity-H" w:hAnsi="*Calibri-2830-Identity-H" w:cs="*Calibri-2830-Identity-H"/>
          <w:b/>
          <w:sz w:val="24"/>
          <w:szCs w:val="24"/>
          <w:u w:val="single"/>
        </w:rPr>
        <w:t>DURANTE LA VIGENCIA</w:t>
      </w:r>
      <w:r w:rsidR="00E427AD" w:rsidRPr="009D35BC">
        <w:rPr>
          <w:rFonts w:ascii="*Calibri-2830-Identity-H" w:hAnsi="*Calibri-2830-Identity-H" w:cs="*Calibri-2830-Identity-H"/>
          <w:b/>
          <w:sz w:val="24"/>
          <w:szCs w:val="24"/>
        </w:rPr>
        <w:t xml:space="preserve"> DE LAS CONCESIONES</w:t>
      </w:r>
      <w:r w:rsidRPr="009D35BC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.</w:t>
      </w:r>
    </w:p>
    <w:p w14:paraId="5EBD43C9" w14:textId="77777777" w:rsidR="00846DA4" w:rsidRPr="009D35BC" w:rsidRDefault="00846DA4" w:rsidP="00846DA4">
      <w:pPr>
        <w:pStyle w:val="Prrafodelista"/>
        <w:widowControl w:val="0"/>
        <w:ind w:left="360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</w:pPr>
    </w:p>
    <w:p w14:paraId="1DDE4D8A" w14:textId="77777777" w:rsidR="00300FEA" w:rsidRDefault="00300FEA" w:rsidP="003006D8">
      <w:pPr>
        <w:pStyle w:val="Prrafodelista"/>
        <w:widowControl w:val="0"/>
        <w:numPr>
          <w:ilvl w:val="0"/>
          <w:numId w:val="7"/>
        </w:numPr>
        <w:jc w:val="both"/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</w:pPr>
      <w:r w:rsidRPr="004608A6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Aval del CITMA</w:t>
      </w:r>
      <w:r w:rsidRPr="00300FEA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="003006D8" w:rsidRPr="003006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y el aval del </w:t>
      </w:r>
      <w:r w:rsidR="003006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S</w:t>
      </w:r>
      <w:r w:rsidR="003006D8" w:rsidRPr="003006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ervicio </w:t>
      </w:r>
      <w:r w:rsidR="003006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E</w:t>
      </w:r>
      <w:r w:rsidR="003006D8" w:rsidRPr="003006D8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statal Forestal</w:t>
      </w:r>
      <w:r w:rsidR="00E427AD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,</w:t>
      </w:r>
      <w:r w:rsidR="00433E26" w:rsidRPr="00433E26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 xml:space="preserve"> </w:t>
      </w:r>
      <w:r w:rsidR="00433E26" w:rsidRPr="00433E2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que contenga la relación de coordenadas </w:t>
      </w:r>
      <w:r w:rsidR="00433E2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del área que se renuncia</w:t>
      </w:r>
      <w:r w:rsidR="00433E26" w:rsidRPr="00300FEA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</w:t>
      </w:r>
      <w:r w:rsidR="00433E2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y </w:t>
      </w:r>
      <w:r w:rsidRPr="00300FEA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donde certifique que el área ha sido debidamente rehabilitada y no le quedan obligaciones pendientes que cumplir</w:t>
      </w:r>
      <w:r w:rsidR="004803C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, o </w:t>
      </w:r>
      <w:r w:rsidR="00433E2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de quedar obligaciones por cumplir debe relacionar </w:t>
      </w:r>
      <w:r w:rsidR="004803C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cuáles </w:t>
      </w:r>
      <w:r w:rsidR="00433E2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son estas </w:t>
      </w:r>
      <w:r w:rsidR="004803C5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obligaciones </w:t>
      </w:r>
      <w:r w:rsidR="00433E2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pendientes</w:t>
      </w:r>
      <w:r w:rsidR="00C075D6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y plan de rehabilitación.</w:t>
      </w:r>
    </w:p>
    <w:p w14:paraId="7451609A" w14:textId="77777777" w:rsidR="009018A0" w:rsidRPr="009018A0" w:rsidRDefault="009018A0" w:rsidP="009018A0">
      <w:pPr>
        <w:pStyle w:val="Prrafodelista"/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</w:pPr>
    </w:p>
    <w:p w14:paraId="70F3D9FF" w14:textId="59965148" w:rsidR="009018A0" w:rsidRDefault="009018A0" w:rsidP="003006D8">
      <w:pPr>
        <w:pStyle w:val="Prrafodelista"/>
        <w:widowControl w:val="0"/>
        <w:numPr>
          <w:ilvl w:val="0"/>
          <w:numId w:val="7"/>
        </w:numPr>
        <w:jc w:val="both"/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</w:pPr>
      <w:r w:rsidRPr="009018A0">
        <w:rPr>
          <w:rFonts w:ascii="Arial" w:eastAsia="Times New Roman" w:hAnsi="Arial" w:cs="Times New Roman"/>
          <w:b/>
          <w:snapToGrid w:val="0"/>
          <w:sz w:val="24"/>
          <w:szCs w:val="24"/>
          <w:lang w:val="es-ES_tradnl" w:eastAsia="es-ES"/>
        </w:rPr>
        <w:t>RECUERDE QUE,</w:t>
      </w:r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Usted </w:t>
      </w:r>
      <w:r w:rsidR="001275D0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también </w:t>
      </w:r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puede renunciar a su trámite </w:t>
      </w:r>
      <w:r w:rsidRPr="0022054C">
        <w:rPr>
          <w:rFonts w:ascii="Arial" w:eastAsia="Times New Roman" w:hAnsi="Arial" w:cs="Times New Roman"/>
          <w:b/>
          <w:bCs/>
          <w:snapToGrid w:val="0"/>
          <w:sz w:val="24"/>
          <w:szCs w:val="24"/>
          <w:lang w:val="es-ES_tradnl" w:eastAsia="es-ES"/>
        </w:rPr>
        <w:t>antes</w:t>
      </w:r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de </w:t>
      </w:r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lastRenderedPageBreak/>
        <w:t xml:space="preserve">habérsele otorgado un permiso o una concesión minera, es decir, puede renunciar al proceso que lleva </w:t>
      </w:r>
      <w:r w:rsidR="00E365A2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su solicitud de</w:t>
      </w:r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otorgamiento, y debe hacerlo mediante escrito fundamentado dirigido al </w:t>
      </w:r>
      <w:proofErr w:type="gramStart"/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Director General</w:t>
      </w:r>
      <w:proofErr w:type="gramEnd"/>
      <w:r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 xml:space="preserve"> de la ONRM.</w:t>
      </w:r>
    </w:p>
    <w:p w14:paraId="55FEF4C3" w14:textId="77777777" w:rsidR="00A15A24" w:rsidRDefault="00300FEA" w:rsidP="00A1231A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300FEA">
        <w:rPr>
          <w:rFonts w:ascii="Arial" w:hAnsi="Arial" w:cs="Arial"/>
          <w:b/>
          <w:sz w:val="24"/>
          <w:szCs w:val="24"/>
          <w:lang w:val="es-ES_tradnl"/>
        </w:rPr>
        <w:t>DEVOLUCIÓN DE ÁREAS</w:t>
      </w:r>
      <w:r w:rsidR="00A1231A" w:rsidRPr="00300FEA">
        <w:rPr>
          <w:rFonts w:ascii="Arial" w:hAnsi="Arial" w:cs="Arial"/>
          <w:b/>
          <w:sz w:val="24"/>
          <w:szCs w:val="24"/>
          <w:lang w:val="es-ES_tradnl"/>
        </w:rPr>
        <w:t>:</w:t>
      </w:r>
      <w:r w:rsidR="00A12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14:paraId="3100B0B0" w14:textId="77777777" w:rsidR="00A15A24" w:rsidRDefault="00A15A24" w:rsidP="00A1231A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2870D3C" w14:textId="77777777" w:rsidR="007E3E3E" w:rsidRPr="009D35BC" w:rsidRDefault="00A1231A" w:rsidP="00A15A24">
      <w:pPr>
        <w:pStyle w:val="Prrafodelista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15A24">
        <w:rPr>
          <w:rFonts w:ascii="Arial" w:hAnsi="Arial" w:cs="Arial"/>
          <w:b/>
          <w:sz w:val="24"/>
          <w:szCs w:val="24"/>
          <w:lang w:val="es-ES_tradnl"/>
        </w:rPr>
        <w:t>MODELO</w:t>
      </w:r>
      <w:r w:rsidR="00300FEA" w:rsidRPr="00A15A24">
        <w:rPr>
          <w:rFonts w:ascii="Arial" w:hAnsi="Arial" w:cs="Arial"/>
          <w:b/>
          <w:sz w:val="24"/>
          <w:szCs w:val="24"/>
          <w:lang w:val="es-ES_tradnl"/>
        </w:rPr>
        <w:t xml:space="preserve"> -</w:t>
      </w:r>
      <w:r w:rsidR="00300FEA" w:rsidRPr="00A15A2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00FEA" w:rsidRPr="009D35BC">
        <w:rPr>
          <w:rFonts w:ascii="Arial" w:hAnsi="Arial" w:cs="Arial"/>
          <w:b/>
          <w:sz w:val="24"/>
          <w:szCs w:val="24"/>
          <w:lang w:val="es-ES_tradnl"/>
        </w:rPr>
        <w:t>SOLICITUD DEVOLUCION DE AREAS</w:t>
      </w:r>
    </w:p>
    <w:p w14:paraId="12135A3E" w14:textId="77777777" w:rsidR="003006D8" w:rsidRDefault="003006D8" w:rsidP="00A1231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B79ACC8" w14:textId="77777777" w:rsidR="00A15A24" w:rsidRPr="00A15A24" w:rsidRDefault="00475F26" w:rsidP="00A15A24">
      <w:pPr>
        <w:pStyle w:val="Prrafodelista"/>
        <w:widowControl w:val="0"/>
        <w:numPr>
          <w:ilvl w:val="0"/>
          <w:numId w:val="11"/>
        </w:numPr>
        <w:jc w:val="both"/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</w:pPr>
      <w:r w:rsidRPr="00A15A24">
        <w:rPr>
          <w:rFonts w:ascii="Arial" w:hAnsi="Arial" w:cs="Arial"/>
          <w:b/>
          <w:sz w:val="24"/>
          <w:szCs w:val="24"/>
          <w:lang w:val="es-ES_tradnl"/>
        </w:rPr>
        <w:t>L</w:t>
      </w:r>
      <w:r w:rsidR="00A15A24" w:rsidRPr="00A15A24">
        <w:rPr>
          <w:rFonts w:ascii="Arial" w:hAnsi="Arial" w:cs="Arial"/>
          <w:b/>
          <w:sz w:val="24"/>
          <w:szCs w:val="24"/>
          <w:lang w:val="es-ES_tradnl"/>
        </w:rPr>
        <w:t xml:space="preserve">leva el </w:t>
      </w:r>
      <w:r w:rsidRPr="00A15A24">
        <w:rPr>
          <w:rFonts w:ascii="Arial" w:hAnsi="Arial" w:cs="Arial"/>
          <w:b/>
          <w:sz w:val="24"/>
          <w:szCs w:val="24"/>
          <w:lang w:val="es-ES_tradnl"/>
        </w:rPr>
        <w:t>AVAL DEL CITMA</w:t>
      </w:r>
      <w:r w:rsidRPr="00A15A2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15A24" w:rsidRPr="00A15A24">
        <w:rPr>
          <w:rFonts w:ascii="Arial" w:hAnsi="Arial" w:cs="Arial"/>
          <w:sz w:val="24"/>
          <w:szCs w:val="24"/>
          <w:lang w:val="es-ES_tradnl"/>
        </w:rPr>
        <w:t xml:space="preserve">y el </w:t>
      </w:r>
      <w:r w:rsidR="00A15A24" w:rsidRPr="00A15A24">
        <w:rPr>
          <w:rFonts w:ascii="Arial" w:hAnsi="Arial" w:cs="Arial"/>
          <w:b/>
          <w:sz w:val="24"/>
          <w:szCs w:val="24"/>
          <w:lang w:val="es-ES_tradnl"/>
        </w:rPr>
        <w:t>AVAL DEL SERVICIO ESTATAL FORESTAL</w:t>
      </w:r>
      <w:r w:rsidR="00A15A24" w:rsidRPr="00A15A2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B7DC4" w:rsidRPr="00A15A24">
        <w:rPr>
          <w:rFonts w:ascii="Arial" w:hAnsi="Arial" w:cs="Arial"/>
          <w:sz w:val="24"/>
          <w:szCs w:val="24"/>
          <w:lang w:val="es-ES_tradnl"/>
        </w:rPr>
        <w:t xml:space="preserve">con las coordenadas del área a devolver, </w:t>
      </w:r>
      <w:r w:rsidR="003006D8" w:rsidRPr="00A15A24">
        <w:rPr>
          <w:rFonts w:ascii="Arial" w:hAnsi="Arial" w:cs="Arial"/>
          <w:sz w:val="24"/>
          <w:szCs w:val="24"/>
          <w:lang w:val="es-ES_tradnl"/>
        </w:rPr>
        <w:t xml:space="preserve">donde certifique que el área ha sido debidamente rehabilitada y no le quedan obligaciones pendientes </w:t>
      </w:r>
      <w:r w:rsidR="00A15A24" w:rsidRPr="00A15A24">
        <w:rPr>
          <w:rFonts w:ascii="Arial" w:hAnsi="Arial" w:cs="Arial"/>
          <w:sz w:val="24"/>
          <w:szCs w:val="24"/>
          <w:lang w:val="es-ES_tradnl"/>
        </w:rPr>
        <w:t xml:space="preserve">por </w:t>
      </w:r>
      <w:r w:rsidR="003006D8" w:rsidRPr="00A15A24">
        <w:rPr>
          <w:rFonts w:ascii="Arial" w:hAnsi="Arial" w:cs="Arial"/>
          <w:sz w:val="24"/>
          <w:szCs w:val="24"/>
          <w:lang w:val="es-ES_tradnl"/>
        </w:rPr>
        <w:t xml:space="preserve">cumplir, </w:t>
      </w:r>
      <w:r w:rsidR="00A15A24" w:rsidRPr="00A15A24">
        <w:rPr>
          <w:rFonts w:ascii="Arial" w:eastAsia="Times New Roman" w:hAnsi="Arial" w:cs="Times New Roman"/>
          <w:snapToGrid w:val="0"/>
          <w:sz w:val="24"/>
          <w:szCs w:val="24"/>
          <w:lang w:val="es-ES_tradnl" w:eastAsia="es-ES"/>
        </w:rPr>
        <w:t>o de quedar obligaciones por cumplir debe relacionar cuáles son estas obligaciones pendientes.</w:t>
      </w:r>
    </w:p>
    <w:p w14:paraId="55E63E3C" w14:textId="77777777" w:rsidR="00896025" w:rsidRDefault="00896025" w:rsidP="00896025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CEE6BDE" w14:textId="77777777" w:rsidR="00CC737A" w:rsidRDefault="00CC737A" w:rsidP="004803C5">
      <w:pPr>
        <w:pStyle w:val="Prrafodelista"/>
        <w:ind w:left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</w:t>
      </w:r>
      <w:r w:rsidR="00475F26">
        <w:rPr>
          <w:rFonts w:ascii="Arial" w:hAnsi="Arial" w:cs="Arial"/>
          <w:b/>
          <w:sz w:val="24"/>
          <w:szCs w:val="24"/>
          <w:lang w:val="es-ES_tradnl"/>
        </w:rPr>
        <w:t>Ó</w:t>
      </w:r>
      <w:r>
        <w:rPr>
          <w:rFonts w:ascii="Arial" w:hAnsi="Arial" w:cs="Arial"/>
          <w:b/>
          <w:sz w:val="24"/>
          <w:szCs w:val="24"/>
          <w:lang w:val="es-ES_tradnl"/>
        </w:rPr>
        <w:t>RROGAS:</w:t>
      </w:r>
      <w:r w:rsidR="00214642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86918">
        <w:rPr>
          <w:rFonts w:ascii="Arial" w:hAnsi="Arial" w:cs="Arial"/>
          <w:b/>
          <w:sz w:val="24"/>
          <w:szCs w:val="24"/>
          <w:lang w:val="es-ES_tradnl"/>
        </w:rPr>
        <w:t xml:space="preserve">Este trámite </w:t>
      </w:r>
      <w:r w:rsidR="00AD5C67" w:rsidRPr="00AD5C67">
        <w:rPr>
          <w:rFonts w:ascii="Arial" w:hAnsi="Arial" w:cs="Arial"/>
          <w:b/>
          <w:sz w:val="24"/>
          <w:szCs w:val="24"/>
          <w:lang w:val="es-ES_tradnl"/>
        </w:rPr>
        <w:t>NO lleva sellos timbrados</w:t>
      </w:r>
    </w:p>
    <w:p w14:paraId="61AD2F50" w14:textId="77777777" w:rsidR="00CC737A" w:rsidRDefault="00CC737A" w:rsidP="00CC737A">
      <w:pPr>
        <w:pStyle w:val="Prrafodelista"/>
        <w:ind w:left="360"/>
        <w:rPr>
          <w:rFonts w:ascii="Arial" w:hAnsi="Arial" w:cs="Arial"/>
          <w:b/>
          <w:sz w:val="24"/>
          <w:szCs w:val="24"/>
          <w:lang w:val="es-ES_tradnl"/>
        </w:rPr>
      </w:pPr>
    </w:p>
    <w:p w14:paraId="4BFD0014" w14:textId="77777777" w:rsidR="00CC737A" w:rsidRPr="00CC737A" w:rsidRDefault="00CC737A" w:rsidP="004803C5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CC737A">
        <w:rPr>
          <w:rFonts w:ascii="Arial" w:hAnsi="Arial" w:cs="Arial"/>
          <w:sz w:val="24"/>
          <w:szCs w:val="24"/>
          <w:lang w:val="es-ES_tradnl"/>
        </w:rPr>
        <w:t xml:space="preserve">Los </w:t>
      </w:r>
      <w:r w:rsidR="00C86918">
        <w:rPr>
          <w:rFonts w:ascii="Arial" w:hAnsi="Arial" w:cs="Arial"/>
          <w:sz w:val="24"/>
          <w:szCs w:val="24"/>
          <w:lang w:val="es-ES_tradnl"/>
        </w:rPr>
        <w:t xml:space="preserve">permisionarios o </w:t>
      </w:r>
      <w:r w:rsidRPr="00CC737A">
        <w:rPr>
          <w:rFonts w:ascii="Arial" w:hAnsi="Arial" w:cs="Arial"/>
          <w:sz w:val="24"/>
          <w:szCs w:val="24"/>
          <w:lang w:val="es-ES_tradnl"/>
        </w:rPr>
        <w:t xml:space="preserve">concesionarios que deseen prorrogar sus </w:t>
      </w:r>
      <w:r w:rsidR="00E32D70">
        <w:rPr>
          <w:rFonts w:ascii="Arial" w:hAnsi="Arial" w:cs="Arial"/>
          <w:sz w:val="24"/>
          <w:szCs w:val="24"/>
          <w:lang w:val="es-ES_tradnl"/>
        </w:rPr>
        <w:t xml:space="preserve">permisos </w:t>
      </w:r>
      <w:r w:rsidR="00C86918">
        <w:rPr>
          <w:rFonts w:ascii="Arial" w:hAnsi="Arial" w:cs="Arial"/>
          <w:sz w:val="24"/>
          <w:szCs w:val="24"/>
          <w:lang w:val="es-ES_tradnl"/>
        </w:rPr>
        <w:t>o</w:t>
      </w:r>
      <w:r w:rsidR="00E32D70">
        <w:rPr>
          <w:rFonts w:ascii="Arial" w:hAnsi="Arial" w:cs="Arial"/>
          <w:sz w:val="24"/>
          <w:szCs w:val="24"/>
          <w:lang w:val="es-ES_tradnl"/>
        </w:rPr>
        <w:t xml:space="preserve"> sus concesiones mineras</w:t>
      </w:r>
      <w:r w:rsidRPr="00CC737A">
        <w:rPr>
          <w:rFonts w:ascii="Arial" w:hAnsi="Arial" w:cs="Arial"/>
          <w:sz w:val="24"/>
          <w:szCs w:val="24"/>
          <w:lang w:val="es-ES_tradnl"/>
        </w:rPr>
        <w:t xml:space="preserve"> deben tener en cuenta:</w:t>
      </w:r>
    </w:p>
    <w:p w14:paraId="43F8EE4F" w14:textId="77777777" w:rsidR="00CC737A" w:rsidRPr="00CC737A" w:rsidRDefault="000F1B3C" w:rsidP="000F1B3C">
      <w:pPr>
        <w:pStyle w:val="Prrafodelista"/>
        <w:tabs>
          <w:tab w:val="left" w:pos="4749"/>
        </w:tabs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p w14:paraId="3FDB2DE2" w14:textId="77777777" w:rsidR="00CC737A" w:rsidRPr="00CC737A" w:rsidRDefault="00846DA4" w:rsidP="00CC737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</w:t>
      </w:r>
      <w:r w:rsidR="00CC737A" w:rsidRPr="00CC737A">
        <w:rPr>
          <w:rFonts w:ascii="Arial" w:hAnsi="Arial" w:cs="Arial"/>
          <w:sz w:val="24"/>
          <w:szCs w:val="24"/>
          <w:lang w:val="es-ES_tradnl"/>
        </w:rPr>
        <w:t>resentar l</w:t>
      </w:r>
      <w:r>
        <w:rPr>
          <w:rFonts w:ascii="Arial" w:hAnsi="Arial" w:cs="Arial"/>
          <w:sz w:val="24"/>
          <w:szCs w:val="24"/>
          <w:lang w:val="es-ES_tradnl"/>
        </w:rPr>
        <w:t xml:space="preserve">a Resolución de nombramiento del </w:t>
      </w:r>
      <w:proofErr w:type="gramStart"/>
      <w:r w:rsidR="00CC737A" w:rsidRPr="00CC737A">
        <w:rPr>
          <w:rFonts w:ascii="Arial" w:hAnsi="Arial" w:cs="Arial"/>
          <w:sz w:val="24"/>
          <w:szCs w:val="24"/>
          <w:lang w:val="es-ES_tradnl"/>
        </w:rPr>
        <w:t>Director</w:t>
      </w:r>
      <w:r>
        <w:rPr>
          <w:rFonts w:ascii="Arial" w:hAnsi="Arial" w:cs="Arial"/>
          <w:sz w:val="24"/>
          <w:szCs w:val="24"/>
          <w:lang w:val="es-ES_tradnl"/>
        </w:rPr>
        <w:t xml:space="preserve"> General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titular de la concesión</w:t>
      </w:r>
      <w:r w:rsidR="00C86918">
        <w:rPr>
          <w:rFonts w:ascii="Arial" w:hAnsi="Arial" w:cs="Arial"/>
          <w:sz w:val="24"/>
          <w:szCs w:val="24"/>
          <w:lang w:val="es-ES_tradnl"/>
        </w:rPr>
        <w:t>.</w:t>
      </w:r>
    </w:p>
    <w:p w14:paraId="567C0121" w14:textId="77777777" w:rsidR="00CC737A" w:rsidRPr="00CC737A" w:rsidRDefault="00CC737A" w:rsidP="00CC737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CC737A">
        <w:rPr>
          <w:rFonts w:ascii="Arial" w:hAnsi="Arial" w:cs="Arial"/>
          <w:sz w:val="24"/>
          <w:szCs w:val="24"/>
          <w:lang w:val="es-ES_tradnl"/>
        </w:rPr>
        <w:t>Si la Empresa cambió de denominación (nótese que digo denominación y no fusión, disolución, pérdida de la personalidad jurídica)</w:t>
      </w:r>
      <w:r w:rsidR="00C86918">
        <w:rPr>
          <w:rFonts w:ascii="Arial" w:hAnsi="Arial" w:cs="Arial"/>
          <w:sz w:val="24"/>
          <w:szCs w:val="24"/>
          <w:lang w:val="es-ES_tradnl"/>
        </w:rPr>
        <w:t>:</w:t>
      </w:r>
      <w:r w:rsidR="004803C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C737A">
        <w:rPr>
          <w:rFonts w:ascii="Arial" w:hAnsi="Arial" w:cs="Arial"/>
          <w:sz w:val="24"/>
          <w:szCs w:val="24"/>
          <w:lang w:val="es-ES_tradnl"/>
        </w:rPr>
        <w:t xml:space="preserve">debe presentar la Resolución con </w:t>
      </w:r>
      <w:r w:rsidR="00C95ED1" w:rsidRPr="00CC737A">
        <w:rPr>
          <w:rFonts w:ascii="Arial" w:hAnsi="Arial" w:cs="Arial"/>
          <w:sz w:val="24"/>
          <w:szCs w:val="24"/>
          <w:lang w:val="es-ES_tradnl"/>
        </w:rPr>
        <w:t>la nueva</w:t>
      </w:r>
      <w:r w:rsidRPr="00CC737A">
        <w:rPr>
          <w:rFonts w:ascii="Arial" w:hAnsi="Arial" w:cs="Arial"/>
          <w:sz w:val="24"/>
          <w:szCs w:val="24"/>
          <w:lang w:val="es-ES_tradnl"/>
        </w:rPr>
        <w:t xml:space="preserve"> denominación y adjuntar una carta al </w:t>
      </w:r>
      <w:proofErr w:type="gramStart"/>
      <w:r w:rsidRPr="00CC737A">
        <w:rPr>
          <w:rFonts w:ascii="Arial" w:hAnsi="Arial" w:cs="Arial"/>
          <w:sz w:val="24"/>
          <w:szCs w:val="24"/>
          <w:lang w:val="es-ES_tradnl"/>
        </w:rPr>
        <w:t>Director General</w:t>
      </w:r>
      <w:proofErr w:type="gramEnd"/>
      <w:r w:rsidRPr="00CC737A">
        <w:rPr>
          <w:rFonts w:ascii="Arial" w:hAnsi="Arial" w:cs="Arial"/>
          <w:sz w:val="24"/>
          <w:szCs w:val="24"/>
          <w:lang w:val="es-ES_tradnl"/>
        </w:rPr>
        <w:t xml:space="preserve"> de</w:t>
      </w:r>
      <w:r w:rsidR="00823F34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C737A">
        <w:rPr>
          <w:rFonts w:ascii="Arial" w:hAnsi="Arial" w:cs="Arial"/>
          <w:sz w:val="24"/>
          <w:szCs w:val="24"/>
          <w:lang w:val="es-ES_tradnl"/>
        </w:rPr>
        <w:t>la ONRM donde explique brevemente el cambio de denominación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6E443A82" w14:textId="77777777" w:rsidR="00CC737A" w:rsidRPr="00823F34" w:rsidRDefault="00823F34" w:rsidP="00823F3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823F34">
        <w:rPr>
          <w:rFonts w:ascii="Arial" w:hAnsi="Arial" w:cs="Arial"/>
          <w:sz w:val="24"/>
          <w:szCs w:val="24"/>
          <w:lang w:val="es-ES_tradnl"/>
        </w:rPr>
        <w:t xml:space="preserve">Factura de pago realizado (paga en </w:t>
      </w:r>
      <w:r w:rsidR="00AD5C67">
        <w:rPr>
          <w:rFonts w:ascii="Arial" w:hAnsi="Arial" w:cs="Arial"/>
          <w:sz w:val="24"/>
          <w:szCs w:val="24"/>
          <w:lang w:val="es-ES_tradnl"/>
        </w:rPr>
        <w:t xml:space="preserve">la Dirección de Control </w:t>
      </w:r>
      <w:r w:rsidR="00AD5C67" w:rsidRPr="00823F34">
        <w:rPr>
          <w:rFonts w:ascii="Arial" w:hAnsi="Arial" w:cs="Arial"/>
          <w:sz w:val="24"/>
          <w:szCs w:val="24"/>
          <w:lang w:val="es-ES_tradnl"/>
        </w:rPr>
        <w:t>Económ</w:t>
      </w:r>
      <w:r w:rsidR="00AD5C67">
        <w:rPr>
          <w:rFonts w:ascii="Arial" w:hAnsi="Arial" w:cs="Arial"/>
          <w:sz w:val="24"/>
          <w:szCs w:val="24"/>
          <w:lang w:val="es-ES_tradnl"/>
        </w:rPr>
        <w:t>ico</w:t>
      </w:r>
      <w:r w:rsidRPr="00823F34">
        <w:rPr>
          <w:rFonts w:ascii="Arial" w:hAnsi="Arial" w:cs="Arial"/>
          <w:sz w:val="24"/>
          <w:szCs w:val="24"/>
          <w:lang w:val="es-ES_tradnl"/>
        </w:rPr>
        <w:t xml:space="preserve"> de la ONRM</w:t>
      </w:r>
      <w:r w:rsidR="00966609" w:rsidRPr="00823F34">
        <w:rPr>
          <w:rFonts w:ascii="Arial" w:hAnsi="Arial" w:cs="Arial"/>
          <w:sz w:val="24"/>
          <w:szCs w:val="24"/>
          <w:lang w:val="es-ES_tradnl"/>
        </w:rPr>
        <w:t>)</w:t>
      </w:r>
      <w:r w:rsidR="00966609">
        <w:rPr>
          <w:rFonts w:ascii="Arial" w:hAnsi="Arial" w:cs="Arial"/>
          <w:sz w:val="24"/>
          <w:szCs w:val="24"/>
          <w:lang w:val="es-ES_tradnl"/>
        </w:rPr>
        <w:t>,</w:t>
      </w:r>
      <w:r w:rsidR="00C075D6">
        <w:rPr>
          <w:rFonts w:ascii="Arial" w:hAnsi="Arial" w:cs="Arial"/>
          <w:sz w:val="24"/>
          <w:szCs w:val="24"/>
          <w:lang w:val="es-ES_tradnl"/>
        </w:rPr>
        <w:t xml:space="preserve"> puede ser mediante cheque o transferencia bancaria.</w:t>
      </w:r>
    </w:p>
    <w:p w14:paraId="4A85802B" w14:textId="77777777" w:rsidR="00BB27F5" w:rsidRDefault="00CC737A" w:rsidP="00CC737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Debe estar al día en el cumplimiento de sus obligaciones (canon, regalías, otras) si correspondiera.</w:t>
      </w:r>
    </w:p>
    <w:p w14:paraId="7E92BDAB" w14:textId="77777777" w:rsidR="004803C5" w:rsidRDefault="00BB27F5" w:rsidP="00CC737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Argumentación de la prórroga</w:t>
      </w:r>
      <w:r w:rsidR="00CC737A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(</w:t>
      </w:r>
      <w:r w:rsidR="00C95ED1">
        <w:rPr>
          <w:rFonts w:ascii="Arial" w:hAnsi="Arial" w:cs="Arial"/>
          <w:sz w:val="24"/>
          <w:szCs w:val="24"/>
          <w:lang w:val="es-ES_tradnl"/>
        </w:rPr>
        <w:t>debe poseer</w:t>
      </w:r>
      <w:r>
        <w:rPr>
          <w:rFonts w:ascii="Arial" w:hAnsi="Arial" w:cs="Arial"/>
          <w:sz w:val="24"/>
          <w:szCs w:val="24"/>
          <w:lang w:val="es-ES_tradnl"/>
        </w:rPr>
        <w:t xml:space="preserve"> recursos suficientes)</w:t>
      </w:r>
    </w:p>
    <w:p w14:paraId="5E835755" w14:textId="77777777" w:rsidR="00C075D6" w:rsidRPr="00C075D6" w:rsidRDefault="00C075D6" w:rsidP="00C075D6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075D6">
        <w:rPr>
          <w:rFonts w:ascii="Arial" w:hAnsi="Arial" w:cs="Arial"/>
          <w:b/>
          <w:sz w:val="24"/>
          <w:szCs w:val="24"/>
          <w:lang w:val="es-ES_tradnl"/>
        </w:rPr>
        <w:t>TRAMITES QUE LLEVAN SELLOS TIMBRADOS:</w:t>
      </w:r>
    </w:p>
    <w:p w14:paraId="6FBA4ECA" w14:textId="77777777" w:rsidR="00C075D6" w:rsidRPr="00E70746" w:rsidRDefault="00C075D6" w:rsidP="00C075D6">
      <w:pPr>
        <w:rPr>
          <w:rFonts w:ascii="Arial" w:hAnsi="Arial" w:cs="Arial"/>
          <w:b/>
          <w:sz w:val="24"/>
          <w:szCs w:val="24"/>
        </w:rPr>
      </w:pPr>
      <w:r w:rsidRPr="00E70746">
        <w:rPr>
          <w:rFonts w:ascii="Arial" w:hAnsi="Arial" w:cs="Arial"/>
          <w:b/>
          <w:sz w:val="24"/>
          <w:szCs w:val="24"/>
        </w:rPr>
        <w:t xml:space="preserve">Ley 113, Del Sistema Tributario, de 23 de julio de 2012, para las concesiones mineras en general. </w:t>
      </w:r>
    </w:p>
    <w:p w14:paraId="596D7F56" w14:textId="77777777" w:rsidR="00C075D6" w:rsidRPr="00E70746" w:rsidRDefault="00C075D6" w:rsidP="00C075D6">
      <w:pPr>
        <w:rPr>
          <w:rFonts w:ascii="Arial" w:hAnsi="Arial" w:cs="Arial"/>
          <w:b/>
          <w:sz w:val="24"/>
          <w:szCs w:val="24"/>
        </w:rPr>
      </w:pPr>
      <w:r w:rsidRPr="00E70746">
        <w:rPr>
          <w:rFonts w:ascii="Arial" w:hAnsi="Arial" w:cs="Arial"/>
          <w:b/>
          <w:sz w:val="24"/>
          <w:szCs w:val="24"/>
        </w:rPr>
        <w:t>Anexo No. 4 - Documentos gravados</w:t>
      </w:r>
    </w:p>
    <w:p w14:paraId="58BAEC12" w14:textId="77777777" w:rsidR="00C075D6" w:rsidRDefault="00C075D6" w:rsidP="00C075D6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noProof/>
          <w:lang w:eastAsia="es-ES"/>
        </w:rPr>
        <w:lastRenderedPageBreak/>
        <w:drawing>
          <wp:inline distT="0" distB="0" distL="0" distR="0" wp14:anchorId="3AA50CEC" wp14:editId="68ED9D9D">
            <wp:extent cx="5938520" cy="2284046"/>
            <wp:effectExtent l="0" t="0" r="508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28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429D" w14:textId="77777777" w:rsidR="00AD5C67" w:rsidRPr="00846DA4" w:rsidRDefault="00254CCD" w:rsidP="006C03C5">
      <w:p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LA SOLICITUD QUE NO REUNA </w:t>
      </w:r>
      <w:r w:rsidR="00C86918">
        <w:rPr>
          <w:rFonts w:ascii="Arial" w:hAnsi="Arial" w:cs="Arial"/>
          <w:b/>
          <w:sz w:val="24"/>
          <w:szCs w:val="24"/>
          <w:lang w:val="es-ES_tradnl"/>
        </w:rPr>
        <w:t xml:space="preserve">TODOS </w:t>
      </w:r>
      <w:r>
        <w:rPr>
          <w:rFonts w:ascii="Arial" w:hAnsi="Arial" w:cs="Arial"/>
          <w:b/>
          <w:sz w:val="24"/>
          <w:szCs w:val="24"/>
          <w:lang w:val="es-ES_tradnl"/>
        </w:rPr>
        <w:t>ESTOS REQUISITOS LE SERÁ DEVUELTA.</w:t>
      </w:r>
      <w:r w:rsidR="00AB7DC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AB7DC4" w:rsidRPr="00867352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NO </w:t>
      </w:r>
      <w:r w:rsidR="00AB7DC4"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>SE HA</w:t>
      </w:r>
      <w:r w:rsidR="009D35BC"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>CEN</w:t>
      </w:r>
      <w:r w:rsidR="00AB7DC4"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EXCEPCIONES</w:t>
      </w:r>
      <w:r w:rsidR="00AD5C67"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</w:p>
    <w:p w14:paraId="7CAB2CDD" w14:textId="77777777" w:rsidR="00254CCD" w:rsidRDefault="00AD5C67" w:rsidP="006C03C5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>OJO</w:t>
      </w:r>
      <w:r w:rsidRPr="00846DA4">
        <w:rPr>
          <w:rFonts w:ascii="Arial" w:hAnsi="Arial" w:cs="Arial"/>
          <w:b/>
          <w:sz w:val="24"/>
          <w:szCs w:val="24"/>
          <w:lang w:val="es-ES_tradnl"/>
        </w:rPr>
        <w:t>: Debe tener en cuenta los términos establecidos para los ca</w:t>
      </w:r>
      <w:r w:rsidR="00C86918" w:rsidRPr="00846DA4">
        <w:rPr>
          <w:rFonts w:ascii="Arial" w:hAnsi="Arial" w:cs="Arial"/>
          <w:b/>
          <w:sz w:val="24"/>
          <w:szCs w:val="24"/>
          <w:lang w:val="es-ES_tradnl"/>
        </w:rPr>
        <w:t>s</w:t>
      </w:r>
      <w:r w:rsidRPr="00846DA4">
        <w:rPr>
          <w:rFonts w:ascii="Arial" w:hAnsi="Arial" w:cs="Arial"/>
          <w:b/>
          <w:sz w:val="24"/>
          <w:szCs w:val="24"/>
          <w:lang w:val="es-ES_tradnl"/>
        </w:rPr>
        <w:t>os de prórrogas –</w:t>
      </w:r>
      <w:r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NO SE ACEPTAN SOLICITUDES FUERA DE </w:t>
      </w:r>
      <w:r w:rsidR="009D35BC"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>EST</w:t>
      </w:r>
      <w:r w:rsidRPr="00846DA4">
        <w:rPr>
          <w:rFonts w:ascii="Arial" w:hAnsi="Arial" w:cs="Arial"/>
          <w:b/>
          <w:sz w:val="24"/>
          <w:szCs w:val="24"/>
          <w:u w:val="single"/>
          <w:lang w:val="es-ES_tradnl"/>
        </w:rPr>
        <w:t>OS TÉRMINOS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</w:p>
    <w:p w14:paraId="0B3D2806" w14:textId="18330E5E" w:rsidR="00CA5962" w:rsidRDefault="00CA5962" w:rsidP="00300E00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9BAF08E" w14:textId="77777777" w:rsidR="0060171D" w:rsidRDefault="0060171D" w:rsidP="00300E00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DE52474" w14:textId="4B2FFE57" w:rsidR="003006D8" w:rsidRPr="003006D8" w:rsidRDefault="00886FEB" w:rsidP="00300E00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Ante alguna </w:t>
      </w:r>
      <w:r w:rsidR="003006D8" w:rsidRPr="003006D8">
        <w:rPr>
          <w:rFonts w:ascii="Arial" w:hAnsi="Arial" w:cs="Arial"/>
          <w:b/>
          <w:sz w:val="24"/>
          <w:szCs w:val="24"/>
          <w:lang w:val="es-ES_tradnl"/>
        </w:rPr>
        <w:t>duda contactar a:</w:t>
      </w:r>
    </w:p>
    <w:p w14:paraId="6AB44DE1" w14:textId="632024F3" w:rsidR="003006D8" w:rsidRDefault="00F35B98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  <w:hyperlink r:id="rId9" w:history="1">
        <w:r w:rsidRPr="0007223E">
          <w:rPr>
            <w:rStyle w:val="Hipervnculo"/>
            <w:rFonts w:ascii="Arial" w:hAnsi="Arial" w:cs="Arial"/>
            <w:sz w:val="24"/>
            <w:szCs w:val="24"/>
            <w:lang w:val="es-ES_tradnl"/>
          </w:rPr>
          <w:t>mmenen@onrm.minem.cu</w:t>
        </w:r>
      </w:hyperlink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-</w:t>
      </w:r>
      <w:r w:rsidR="003006D8" w:rsidRPr="003006D8">
        <w:rPr>
          <w:rFonts w:ascii="Arial" w:hAnsi="Arial" w:cs="Arial"/>
          <w:sz w:val="24"/>
          <w:szCs w:val="24"/>
          <w:lang w:val="es-ES_tradnl"/>
        </w:rPr>
        <w:t>.Director</w:t>
      </w:r>
      <w:proofErr w:type="gramEnd"/>
      <w:r w:rsidR="00AD5C6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006D8" w:rsidRPr="003006D8">
        <w:rPr>
          <w:rFonts w:ascii="Arial" w:hAnsi="Arial" w:cs="Arial"/>
          <w:sz w:val="24"/>
          <w:szCs w:val="24"/>
          <w:lang w:val="es-ES_tradnl"/>
        </w:rPr>
        <w:t>Registro Control y Asesoría Legal</w:t>
      </w:r>
    </w:p>
    <w:p w14:paraId="47476575" w14:textId="77777777" w:rsidR="00CA5962" w:rsidRPr="003006D8" w:rsidRDefault="00CA5962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</w:p>
    <w:p w14:paraId="221CA57B" w14:textId="1BB9A890" w:rsidR="00C95ED1" w:rsidRDefault="00F35B98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  <w:hyperlink r:id="rId10" w:history="1">
        <w:r w:rsidRPr="0007223E">
          <w:rPr>
            <w:rStyle w:val="Hipervnculo"/>
            <w:rFonts w:ascii="Arial" w:hAnsi="Arial" w:cs="Arial"/>
            <w:sz w:val="24"/>
            <w:szCs w:val="24"/>
            <w:lang w:val="es-ES_tradnl"/>
          </w:rPr>
          <w:t>carmen@onrm.minem.cu</w:t>
        </w:r>
      </w:hyperlink>
      <w:r>
        <w:rPr>
          <w:rFonts w:ascii="Arial" w:hAnsi="Arial" w:cs="Arial"/>
          <w:sz w:val="24"/>
          <w:szCs w:val="24"/>
          <w:lang w:val="es-ES_tradnl"/>
        </w:rPr>
        <w:t xml:space="preserve"> - </w:t>
      </w:r>
      <w:r w:rsidR="00C95ED1">
        <w:rPr>
          <w:rFonts w:ascii="Arial" w:hAnsi="Arial" w:cs="Arial"/>
          <w:sz w:val="24"/>
          <w:szCs w:val="24"/>
          <w:lang w:val="es-ES_tradnl"/>
        </w:rPr>
        <w:t>Especialista</w:t>
      </w:r>
      <w:r w:rsidR="00C95ED1" w:rsidRPr="003006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D5C67">
        <w:rPr>
          <w:rFonts w:ascii="Arial" w:hAnsi="Arial" w:cs="Arial"/>
          <w:sz w:val="24"/>
          <w:szCs w:val="24"/>
          <w:lang w:val="es-ES_tradnl"/>
        </w:rPr>
        <w:t xml:space="preserve">Superior en Política </w:t>
      </w:r>
      <w:r w:rsidR="00537EE7">
        <w:rPr>
          <w:rFonts w:ascii="Arial" w:hAnsi="Arial" w:cs="Arial"/>
          <w:sz w:val="24"/>
          <w:szCs w:val="24"/>
          <w:lang w:val="es-ES_tradnl"/>
        </w:rPr>
        <w:t xml:space="preserve">(EP) y </w:t>
      </w:r>
      <w:r w:rsidR="00AD5C67">
        <w:rPr>
          <w:rFonts w:ascii="Arial" w:hAnsi="Arial" w:cs="Arial"/>
          <w:sz w:val="24"/>
          <w:szCs w:val="24"/>
          <w:lang w:val="es-ES_tradnl"/>
        </w:rPr>
        <w:t>(</w:t>
      </w:r>
      <w:r w:rsidR="003006D8" w:rsidRPr="003006D8">
        <w:rPr>
          <w:rFonts w:ascii="Arial" w:hAnsi="Arial" w:cs="Arial"/>
          <w:sz w:val="24"/>
          <w:szCs w:val="24"/>
          <w:lang w:val="es-ES_tradnl"/>
        </w:rPr>
        <w:t>Asesor Jurídico</w:t>
      </w:r>
      <w:r w:rsidR="00300E00">
        <w:rPr>
          <w:rFonts w:ascii="Arial" w:hAnsi="Arial" w:cs="Arial"/>
          <w:sz w:val="24"/>
          <w:szCs w:val="24"/>
          <w:lang w:val="es-ES_tradnl"/>
        </w:rPr>
        <w:t>)</w:t>
      </w:r>
    </w:p>
    <w:p w14:paraId="024006C3" w14:textId="77777777" w:rsidR="00CA5962" w:rsidRDefault="00CA5962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</w:p>
    <w:p w14:paraId="40051303" w14:textId="192F7A39" w:rsidR="00B476D0" w:rsidRDefault="00F35B98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  <w:hyperlink r:id="rId11" w:history="1">
        <w:r w:rsidRPr="0007223E">
          <w:rPr>
            <w:rStyle w:val="Hipervnculo"/>
            <w:rFonts w:ascii="Arial" w:hAnsi="Arial" w:cs="Arial"/>
            <w:sz w:val="24"/>
            <w:szCs w:val="24"/>
            <w:lang w:val="es-ES_tradnl"/>
          </w:rPr>
          <w:t>lucy@onrm.minem.cu</w:t>
        </w:r>
      </w:hyperlink>
      <w:r>
        <w:rPr>
          <w:rFonts w:ascii="Arial" w:hAnsi="Arial" w:cs="Arial"/>
          <w:sz w:val="24"/>
          <w:szCs w:val="24"/>
          <w:lang w:val="es-ES_tradnl"/>
        </w:rPr>
        <w:t xml:space="preserve"> -</w:t>
      </w:r>
      <w:r w:rsidR="00B476D0" w:rsidRPr="00B476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476D0">
        <w:rPr>
          <w:rFonts w:ascii="Arial" w:hAnsi="Arial" w:cs="Arial"/>
          <w:sz w:val="24"/>
          <w:szCs w:val="24"/>
          <w:lang w:val="es-ES_tradnl"/>
        </w:rPr>
        <w:t>Especialista</w:t>
      </w:r>
      <w:r w:rsidR="00B476D0" w:rsidRPr="003006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476D0">
        <w:rPr>
          <w:rFonts w:ascii="Arial" w:hAnsi="Arial" w:cs="Arial"/>
          <w:sz w:val="24"/>
          <w:szCs w:val="24"/>
          <w:lang w:val="es-ES_tradnl"/>
        </w:rPr>
        <w:t>Superior en Política (geóloga)</w:t>
      </w:r>
    </w:p>
    <w:p w14:paraId="34287172" w14:textId="77777777" w:rsidR="00CA5962" w:rsidRDefault="00CA5962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</w:p>
    <w:p w14:paraId="1DB71DD4" w14:textId="638BF78B" w:rsidR="00846DA4" w:rsidRDefault="00F35B98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  <w:hyperlink r:id="rId12" w:history="1">
        <w:r w:rsidRPr="0007223E">
          <w:rPr>
            <w:rStyle w:val="Hipervnculo"/>
            <w:rFonts w:ascii="Arial" w:hAnsi="Arial" w:cs="Arial"/>
            <w:sz w:val="24"/>
            <w:szCs w:val="24"/>
            <w:lang w:val="es-ES_tradnl"/>
          </w:rPr>
          <w:t>mariae@onrm.minem.cu</w:t>
        </w:r>
      </w:hyperlink>
      <w:r>
        <w:rPr>
          <w:rFonts w:ascii="Arial" w:hAnsi="Arial" w:cs="Arial"/>
          <w:sz w:val="24"/>
          <w:szCs w:val="24"/>
          <w:lang w:val="es-ES_tradnl"/>
        </w:rPr>
        <w:t xml:space="preserve"> -</w:t>
      </w:r>
      <w:r w:rsidR="00846DA4" w:rsidRPr="00B476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46DA4">
        <w:rPr>
          <w:rFonts w:ascii="Arial" w:hAnsi="Arial" w:cs="Arial"/>
          <w:sz w:val="24"/>
          <w:szCs w:val="24"/>
          <w:lang w:val="es-ES_tradnl"/>
        </w:rPr>
        <w:t>Especialista</w:t>
      </w:r>
      <w:r w:rsidR="00846DA4" w:rsidRPr="003006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46DA4">
        <w:rPr>
          <w:rFonts w:ascii="Arial" w:hAnsi="Arial" w:cs="Arial"/>
          <w:sz w:val="24"/>
          <w:szCs w:val="24"/>
          <w:lang w:val="es-ES_tradnl"/>
        </w:rPr>
        <w:t xml:space="preserve">en Política </w:t>
      </w:r>
    </w:p>
    <w:p w14:paraId="15000949" w14:textId="77777777" w:rsidR="00846DA4" w:rsidRPr="003006D8" w:rsidRDefault="00846DA4" w:rsidP="00846DA4">
      <w:pPr>
        <w:spacing w:line="240" w:lineRule="auto"/>
        <w:contextualSpacing/>
        <w:rPr>
          <w:rFonts w:ascii="Arial" w:hAnsi="Arial" w:cs="Arial"/>
          <w:sz w:val="24"/>
          <w:szCs w:val="24"/>
          <w:lang w:val="es-ES_tradnl"/>
        </w:rPr>
      </w:pPr>
    </w:p>
    <w:p w14:paraId="3D7102FF" w14:textId="19547032" w:rsidR="00C075D6" w:rsidRDefault="00C075D6" w:rsidP="003006D8">
      <w:pPr>
        <w:rPr>
          <w:rFonts w:ascii="Arial" w:hAnsi="Arial" w:cs="Arial"/>
          <w:sz w:val="24"/>
          <w:szCs w:val="24"/>
          <w:lang w:val="es-ES_tradnl"/>
        </w:rPr>
      </w:pPr>
    </w:p>
    <w:p w14:paraId="3A324826" w14:textId="0E95034D" w:rsidR="00CC737A" w:rsidRDefault="003006D8" w:rsidP="003006D8">
      <w:pPr>
        <w:rPr>
          <w:rFonts w:ascii="Arial" w:hAnsi="Arial" w:cs="Arial"/>
          <w:sz w:val="24"/>
          <w:szCs w:val="24"/>
          <w:lang w:val="es-ES_tradnl"/>
        </w:rPr>
      </w:pPr>
      <w:r w:rsidRPr="003006D8">
        <w:rPr>
          <w:rFonts w:ascii="Arial" w:hAnsi="Arial" w:cs="Arial"/>
          <w:sz w:val="24"/>
          <w:szCs w:val="24"/>
          <w:lang w:val="es-ES_tradnl"/>
        </w:rPr>
        <w:t>A los teléfonos 7-833-05-41 (directo)</w:t>
      </w:r>
    </w:p>
    <w:p w14:paraId="05AC4F22" w14:textId="77777777" w:rsidR="00CA5962" w:rsidRDefault="00CA5962" w:rsidP="003006D8">
      <w:pPr>
        <w:rPr>
          <w:rFonts w:ascii="Arial" w:hAnsi="Arial" w:cs="Arial"/>
          <w:sz w:val="24"/>
          <w:szCs w:val="24"/>
          <w:lang w:val="es-ES_tradnl"/>
        </w:rPr>
      </w:pPr>
    </w:p>
    <w:p w14:paraId="3606B6F1" w14:textId="77777777" w:rsidR="00B476D0" w:rsidRPr="003006D8" w:rsidRDefault="00B476D0" w:rsidP="003006D8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Nuestra Dirección: Calzada 852 entre 4 y 6, Vedado, Municipio Plaza de la Revolución.</w:t>
      </w:r>
    </w:p>
    <w:sectPr w:rsidR="00B476D0" w:rsidRPr="003006D8" w:rsidSect="007816B5">
      <w:pgSz w:w="12240" w:h="15840" w:code="1"/>
      <w:pgMar w:top="1135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F772" w14:textId="77777777" w:rsidR="00511213" w:rsidRDefault="00511213" w:rsidP="007E3E3E">
      <w:pPr>
        <w:spacing w:after="0" w:line="240" w:lineRule="auto"/>
      </w:pPr>
      <w:r>
        <w:separator/>
      </w:r>
    </w:p>
  </w:endnote>
  <w:endnote w:type="continuationSeparator" w:id="0">
    <w:p w14:paraId="6B4D0087" w14:textId="77777777" w:rsidR="00511213" w:rsidRDefault="00511213" w:rsidP="007E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283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6EBE" w14:textId="77777777" w:rsidR="00511213" w:rsidRDefault="00511213" w:rsidP="007E3E3E">
      <w:pPr>
        <w:spacing w:after="0" w:line="240" w:lineRule="auto"/>
      </w:pPr>
      <w:r>
        <w:separator/>
      </w:r>
    </w:p>
  </w:footnote>
  <w:footnote w:type="continuationSeparator" w:id="0">
    <w:p w14:paraId="3E36F0B8" w14:textId="77777777" w:rsidR="00511213" w:rsidRDefault="00511213" w:rsidP="007E3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AB8"/>
    <w:multiLevelType w:val="hybridMultilevel"/>
    <w:tmpl w:val="6E42563A"/>
    <w:lvl w:ilvl="0" w:tplc="8B026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909"/>
    <w:multiLevelType w:val="hybridMultilevel"/>
    <w:tmpl w:val="04C6970C"/>
    <w:lvl w:ilvl="0" w:tplc="315875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F3B3D"/>
    <w:multiLevelType w:val="hybridMultilevel"/>
    <w:tmpl w:val="734463A2"/>
    <w:lvl w:ilvl="0" w:tplc="A7EC97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D35"/>
    <w:multiLevelType w:val="hybridMultilevel"/>
    <w:tmpl w:val="8702D38E"/>
    <w:lvl w:ilvl="0" w:tplc="845083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0172B"/>
    <w:multiLevelType w:val="hybridMultilevel"/>
    <w:tmpl w:val="A5CC25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E34191"/>
    <w:multiLevelType w:val="hybridMultilevel"/>
    <w:tmpl w:val="56EE44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A93954"/>
    <w:multiLevelType w:val="hybridMultilevel"/>
    <w:tmpl w:val="280232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6536E"/>
    <w:multiLevelType w:val="hybridMultilevel"/>
    <w:tmpl w:val="B37633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82319"/>
    <w:multiLevelType w:val="hybridMultilevel"/>
    <w:tmpl w:val="6E42563A"/>
    <w:lvl w:ilvl="0" w:tplc="8B026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3457C"/>
    <w:multiLevelType w:val="hybridMultilevel"/>
    <w:tmpl w:val="A738A79E"/>
    <w:lvl w:ilvl="0" w:tplc="A7EC97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3857DD"/>
    <w:multiLevelType w:val="hybridMultilevel"/>
    <w:tmpl w:val="9EE44122"/>
    <w:lvl w:ilvl="0" w:tplc="38D0F1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037316">
    <w:abstractNumId w:val="0"/>
  </w:num>
  <w:num w:numId="2" w16cid:durableId="201287745">
    <w:abstractNumId w:val="8"/>
  </w:num>
  <w:num w:numId="3" w16cid:durableId="1402210661">
    <w:abstractNumId w:val="6"/>
  </w:num>
  <w:num w:numId="4" w16cid:durableId="585068073">
    <w:abstractNumId w:val="7"/>
  </w:num>
  <w:num w:numId="5" w16cid:durableId="1786653734">
    <w:abstractNumId w:val="9"/>
  </w:num>
  <w:num w:numId="6" w16cid:durableId="833568085">
    <w:abstractNumId w:val="4"/>
  </w:num>
  <w:num w:numId="7" w16cid:durableId="1304582720">
    <w:abstractNumId w:val="10"/>
  </w:num>
  <w:num w:numId="8" w16cid:durableId="1863476601">
    <w:abstractNumId w:val="1"/>
  </w:num>
  <w:num w:numId="9" w16cid:durableId="861430284">
    <w:abstractNumId w:val="5"/>
  </w:num>
  <w:num w:numId="10" w16cid:durableId="1743677640">
    <w:abstractNumId w:val="3"/>
  </w:num>
  <w:num w:numId="11" w16cid:durableId="1292902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FE8"/>
    <w:rsid w:val="00002F72"/>
    <w:rsid w:val="000126C2"/>
    <w:rsid w:val="000436DC"/>
    <w:rsid w:val="00070418"/>
    <w:rsid w:val="000A3686"/>
    <w:rsid w:val="000A7E47"/>
    <w:rsid w:val="000C12E2"/>
    <w:rsid w:val="000C678E"/>
    <w:rsid w:val="000F1B3C"/>
    <w:rsid w:val="00120B69"/>
    <w:rsid w:val="001275D0"/>
    <w:rsid w:val="00171393"/>
    <w:rsid w:val="001C18D7"/>
    <w:rsid w:val="001D4EED"/>
    <w:rsid w:val="001D6841"/>
    <w:rsid w:val="00214642"/>
    <w:rsid w:val="0022054C"/>
    <w:rsid w:val="00254CCD"/>
    <w:rsid w:val="00257ACF"/>
    <w:rsid w:val="00262791"/>
    <w:rsid w:val="0028364C"/>
    <w:rsid w:val="002D3AD8"/>
    <w:rsid w:val="002F04B0"/>
    <w:rsid w:val="003006D8"/>
    <w:rsid w:val="00300E00"/>
    <w:rsid w:val="00300FEA"/>
    <w:rsid w:val="00371387"/>
    <w:rsid w:val="0038359C"/>
    <w:rsid w:val="003C56FB"/>
    <w:rsid w:val="00433E26"/>
    <w:rsid w:val="004608A6"/>
    <w:rsid w:val="00474162"/>
    <w:rsid w:val="00475F26"/>
    <w:rsid w:val="004803C5"/>
    <w:rsid w:val="0048653E"/>
    <w:rsid w:val="004B6A63"/>
    <w:rsid w:val="004D24C5"/>
    <w:rsid w:val="004E1575"/>
    <w:rsid w:val="00511213"/>
    <w:rsid w:val="00537EE7"/>
    <w:rsid w:val="005527C1"/>
    <w:rsid w:val="005702F5"/>
    <w:rsid w:val="0058309E"/>
    <w:rsid w:val="00585CED"/>
    <w:rsid w:val="005A53A9"/>
    <w:rsid w:val="005E304D"/>
    <w:rsid w:val="0060171D"/>
    <w:rsid w:val="00634D79"/>
    <w:rsid w:val="00675261"/>
    <w:rsid w:val="0069230B"/>
    <w:rsid w:val="006C03C5"/>
    <w:rsid w:val="006D69DB"/>
    <w:rsid w:val="00712CB1"/>
    <w:rsid w:val="00727E8A"/>
    <w:rsid w:val="00746EA5"/>
    <w:rsid w:val="007816B5"/>
    <w:rsid w:val="007A05BC"/>
    <w:rsid w:val="007C60ED"/>
    <w:rsid w:val="007E3E3E"/>
    <w:rsid w:val="007F411D"/>
    <w:rsid w:val="0080684E"/>
    <w:rsid w:val="00813FA1"/>
    <w:rsid w:val="00823F34"/>
    <w:rsid w:val="008438AE"/>
    <w:rsid w:val="00845A2C"/>
    <w:rsid w:val="00846DA4"/>
    <w:rsid w:val="00867352"/>
    <w:rsid w:val="00867997"/>
    <w:rsid w:val="00875429"/>
    <w:rsid w:val="00884EDC"/>
    <w:rsid w:val="00886FEB"/>
    <w:rsid w:val="00896025"/>
    <w:rsid w:val="008E0FA8"/>
    <w:rsid w:val="008E450F"/>
    <w:rsid w:val="009018A0"/>
    <w:rsid w:val="00966609"/>
    <w:rsid w:val="009827FF"/>
    <w:rsid w:val="009D28D5"/>
    <w:rsid w:val="009D35BC"/>
    <w:rsid w:val="00A1231A"/>
    <w:rsid w:val="00A15A24"/>
    <w:rsid w:val="00A653EC"/>
    <w:rsid w:val="00A67625"/>
    <w:rsid w:val="00AB7DC4"/>
    <w:rsid w:val="00AD5C67"/>
    <w:rsid w:val="00B42392"/>
    <w:rsid w:val="00B43AF7"/>
    <w:rsid w:val="00B46045"/>
    <w:rsid w:val="00B476D0"/>
    <w:rsid w:val="00B675F3"/>
    <w:rsid w:val="00BB27F5"/>
    <w:rsid w:val="00BD4697"/>
    <w:rsid w:val="00C075D6"/>
    <w:rsid w:val="00C257AE"/>
    <w:rsid w:val="00C64FDB"/>
    <w:rsid w:val="00C828BF"/>
    <w:rsid w:val="00C86918"/>
    <w:rsid w:val="00C95ED1"/>
    <w:rsid w:val="00CA5962"/>
    <w:rsid w:val="00CC737A"/>
    <w:rsid w:val="00D22FC6"/>
    <w:rsid w:val="00D60120"/>
    <w:rsid w:val="00D63DF4"/>
    <w:rsid w:val="00DE7428"/>
    <w:rsid w:val="00E1522B"/>
    <w:rsid w:val="00E32D70"/>
    <w:rsid w:val="00E365A2"/>
    <w:rsid w:val="00E427AD"/>
    <w:rsid w:val="00EB0E63"/>
    <w:rsid w:val="00EC4FBB"/>
    <w:rsid w:val="00F35B98"/>
    <w:rsid w:val="00F5324A"/>
    <w:rsid w:val="00F72147"/>
    <w:rsid w:val="00F724C2"/>
    <w:rsid w:val="00F74FE8"/>
    <w:rsid w:val="00FA22D4"/>
    <w:rsid w:val="00FD5E8B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AAD7"/>
  <w15:docId w15:val="{5FBA34A1-363A-4E75-B43A-2E0D79E0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3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5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3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E3E"/>
  </w:style>
  <w:style w:type="paragraph" w:styleId="Piedepgina">
    <w:name w:val="footer"/>
    <w:basedOn w:val="Normal"/>
    <w:link w:val="PiedepginaCar"/>
    <w:uiPriority w:val="99"/>
    <w:unhideWhenUsed/>
    <w:rsid w:val="007E3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E3E"/>
  </w:style>
  <w:style w:type="paragraph" w:styleId="Textodeglobo">
    <w:name w:val="Balloon Text"/>
    <w:basedOn w:val="Normal"/>
    <w:link w:val="TextodegloboCar"/>
    <w:uiPriority w:val="99"/>
    <w:semiHidden/>
    <w:unhideWhenUsed/>
    <w:rsid w:val="008E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FA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35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e@onrm.minem.c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y@onrm.minem.c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rmen@onrm.minem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enen@onrm.minem.c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D3DC-D125-4A28-AAF4-609BA293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1784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Onrm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 gomez gonzalez</cp:lastModifiedBy>
  <cp:revision>60</cp:revision>
  <cp:lastPrinted>2016-02-22T15:30:00Z</cp:lastPrinted>
  <dcterms:created xsi:type="dcterms:W3CDTF">2016-02-03T15:50:00Z</dcterms:created>
  <dcterms:modified xsi:type="dcterms:W3CDTF">2026-04-01T21:47:00Z</dcterms:modified>
</cp:coreProperties>
</file>